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95D0" w14:textId="5585A826" w:rsidR="0030626F" w:rsidRPr="00984968" w:rsidRDefault="0030626F" w:rsidP="0030626F">
      <w:pPr>
        <w:spacing w:after="120" w:line="276" w:lineRule="auto"/>
        <w:rPr>
          <w:rFonts w:ascii="Arial Nova Light" w:hAnsi="Arial Nova Light" w:cs="Times New Roman"/>
          <w:bCs/>
          <w:color w:val="1F3864" w:themeColor="accent5" w:themeShade="80"/>
          <w:sz w:val="22"/>
        </w:rPr>
      </w:pPr>
      <w:r w:rsidRPr="00984968">
        <w:rPr>
          <w:rFonts w:ascii="Arial Nova Light" w:hAnsi="Arial Nova Light" w:cs="Times New Roman"/>
          <w:bCs/>
          <w:noProof/>
          <w:color w:val="1F3864" w:themeColor="accent5" w:themeShade="80"/>
          <w:sz w:val="22"/>
        </w:rPr>
        <w:drawing>
          <wp:inline distT="0" distB="0" distL="0" distR="0" wp14:anchorId="5B2531F0" wp14:editId="3CF9BB2D">
            <wp:extent cx="1657350" cy="660400"/>
            <wp:effectExtent l="0" t="0" r="0" b="6350"/>
            <wp:docPr id="1049731157" name="Resim 1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731157" name="Resim 1" descr="metin, yazı tipi, logo, grafik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2699" cy="69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968">
        <w:rPr>
          <w:rFonts w:ascii="Arial Nova Light" w:hAnsi="Arial Nova Light" w:cs="Times New Roman"/>
          <w:bCs/>
          <w:color w:val="1F3864" w:themeColor="accent5" w:themeShade="80"/>
          <w:sz w:val="22"/>
        </w:rPr>
        <w:t xml:space="preserve">               </w:t>
      </w:r>
      <w:r>
        <w:rPr>
          <w:rFonts w:ascii="Arial Nova Light" w:hAnsi="Arial Nova Light" w:cs="Times New Roman"/>
          <w:bCs/>
          <w:color w:val="1F3864" w:themeColor="accent5" w:themeShade="80"/>
          <w:sz w:val="22"/>
        </w:rPr>
        <w:t xml:space="preserve">  </w:t>
      </w:r>
      <w:r w:rsidRPr="00984968">
        <w:rPr>
          <w:rFonts w:ascii="Arial Nova Light" w:hAnsi="Arial Nova Light" w:cs="Times New Roman"/>
          <w:bCs/>
          <w:color w:val="1F3864" w:themeColor="accent5" w:themeShade="80"/>
          <w:sz w:val="22"/>
        </w:rPr>
        <w:t xml:space="preserve">                                            </w:t>
      </w:r>
      <w:r>
        <w:rPr>
          <w:rFonts w:ascii="Arial Nova Light" w:hAnsi="Arial Nova Light" w:cs="Times New Roman"/>
          <w:bCs/>
          <w:color w:val="1F3864" w:themeColor="accent5" w:themeShade="80"/>
          <w:sz w:val="22"/>
        </w:rPr>
        <w:t xml:space="preserve"> </w:t>
      </w:r>
      <w:r w:rsidRPr="00984968">
        <w:rPr>
          <w:rFonts w:ascii="Arial Nova Light" w:hAnsi="Arial Nova Light" w:cs="Times New Roman"/>
          <w:bCs/>
          <w:color w:val="1F3864" w:themeColor="accent5" w:themeShade="80"/>
          <w:sz w:val="22"/>
        </w:rPr>
        <w:t xml:space="preserve">                     </w:t>
      </w:r>
      <w:r>
        <w:rPr>
          <w:rFonts w:ascii="Arial Nova Light" w:hAnsi="Arial Nova Light" w:cs="Times New Roman"/>
          <w:bCs/>
          <w:color w:val="1F3864" w:themeColor="accent5" w:themeShade="80"/>
          <w:sz w:val="22"/>
        </w:rPr>
        <w:t xml:space="preserve"> </w:t>
      </w:r>
      <w:r w:rsidRPr="00984968">
        <w:rPr>
          <w:rFonts w:ascii="Arial Nova Light" w:hAnsi="Arial Nova Light" w:cs="Times New Roman"/>
          <w:bCs/>
          <w:color w:val="1F3864" w:themeColor="accent5" w:themeShade="80"/>
          <w:sz w:val="22"/>
        </w:rPr>
        <w:t xml:space="preserve">     </w:t>
      </w:r>
      <w:r>
        <w:rPr>
          <w:rFonts w:ascii="Arial Nova Light" w:hAnsi="Arial Nova Light" w:cs="Times New Roman"/>
          <w:b/>
          <w:color w:val="1F3864" w:themeColor="accent5" w:themeShade="80"/>
          <w:sz w:val="22"/>
        </w:rPr>
        <w:t xml:space="preserve">14 Ekim </w:t>
      </w:r>
      <w:r w:rsidRPr="00984968">
        <w:rPr>
          <w:rFonts w:ascii="Arial Nova Light" w:hAnsi="Arial Nova Light" w:cs="Times New Roman"/>
          <w:b/>
          <w:color w:val="1F3864" w:themeColor="accent5" w:themeShade="80"/>
          <w:sz w:val="22"/>
        </w:rPr>
        <w:t>2024</w:t>
      </w:r>
    </w:p>
    <w:p w14:paraId="6C7179B9" w14:textId="1ECFFF40" w:rsidR="002D3C39" w:rsidRDefault="0030626F">
      <w:r w:rsidRPr="00751A33">
        <w:rPr>
          <w:rFonts w:ascii="Arial Nova Light" w:hAnsi="Arial Nova Light"/>
          <w:noProof/>
          <w:sz w:val="22"/>
          <w:lang w:eastAsia="tr-TR"/>
        </w:rPr>
        <w:drawing>
          <wp:inline distT="0" distB="0" distL="0" distR="0" wp14:anchorId="2C7FFCF0" wp14:editId="39E2B05C">
            <wp:extent cx="5760720" cy="1557899"/>
            <wp:effectExtent l="0" t="0" r="0" b="4445"/>
            <wp:docPr id="8" name="Resim 1" descr="bina, Metropolitan bölgesi, metropol, yüksek apartman bloğu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1" descr="bina, Metropolitan bölgesi, metropol, yüksek apartman bloğu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06D7" w14:textId="5F2795AC" w:rsidR="0030626F" w:rsidRPr="00494FBD" w:rsidRDefault="0030626F" w:rsidP="00494FBD">
      <w:pPr>
        <w:spacing w:before="280" w:after="280" w:line="360" w:lineRule="auto"/>
        <w:jc w:val="both"/>
        <w:rPr>
          <w:rFonts w:ascii="Arial Nova Light" w:hAnsi="Arial Nova Light" w:cs="Arial"/>
          <w:b/>
          <w:iCs/>
          <w:color w:val="C00000"/>
          <w:sz w:val="22"/>
        </w:rPr>
      </w:pPr>
      <w:r w:rsidRPr="0030626F">
        <w:rPr>
          <w:rFonts w:ascii="Arial Nova Light" w:hAnsi="Arial Nova Light" w:cs="Arial"/>
          <w:b/>
          <w:iCs/>
          <w:color w:val="C00000"/>
          <w:sz w:val="22"/>
        </w:rPr>
        <w:t xml:space="preserve">2024/18 </w:t>
      </w:r>
      <w:bookmarkStart w:id="0" w:name="_Hlk179790788"/>
      <w:r w:rsidRPr="0030626F">
        <w:rPr>
          <w:rFonts w:ascii="Arial Nova Light" w:hAnsi="Arial Nova Light" w:cs="Arial"/>
          <w:b/>
          <w:iCs/>
          <w:color w:val="C00000"/>
          <w:sz w:val="22"/>
        </w:rPr>
        <w:t>A</w:t>
      </w:r>
      <w:r w:rsidRPr="0030626F">
        <w:rPr>
          <w:rFonts w:ascii="Arial Nova Light" w:hAnsi="Arial Nova Light" w:cs="Arial" w:hint="eastAsia"/>
          <w:b/>
          <w:iCs/>
          <w:color w:val="C00000"/>
          <w:sz w:val="22"/>
        </w:rPr>
        <w:t>çı</w:t>
      </w:r>
      <w:r w:rsidRPr="0030626F">
        <w:rPr>
          <w:rFonts w:ascii="Arial Nova Light" w:hAnsi="Arial Nova Light" w:cs="Arial"/>
          <w:b/>
          <w:iCs/>
          <w:color w:val="C00000"/>
          <w:sz w:val="22"/>
        </w:rPr>
        <w:t>k Alkoll</w:t>
      </w:r>
      <w:r w:rsidRPr="0030626F">
        <w:rPr>
          <w:rFonts w:ascii="Arial Nova Light" w:hAnsi="Arial Nova Light" w:cs="Arial" w:hint="eastAsia"/>
          <w:b/>
          <w:iCs/>
          <w:color w:val="C00000"/>
          <w:sz w:val="22"/>
        </w:rPr>
        <w:t>ü</w:t>
      </w:r>
      <w:r w:rsidRPr="0030626F">
        <w:rPr>
          <w:rFonts w:ascii="Arial Nova Light" w:hAnsi="Arial Nova Light" w:cs="Arial"/>
          <w:b/>
          <w:iCs/>
          <w:color w:val="C00000"/>
          <w:sz w:val="22"/>
        </w:rPr>
        <w:t xml:space="preserve"> </w:t>
      </w:r>
      <w:r w:rsidRPr="0030626F">
        <w:rPr>
          <w:rFonts w:ascii="Arial Nova Light" w:hAnsi="Arial Nova Light" w:cs="Arial" w:hint="eastAsia"/>
          <w:b/>
          <w:iCs/>
          <w:color w:val="C00000"/>
          <w:sz w:val="22"/>
        </w:rPr>
        <w:t>İç</w:t>
      </w:r>
      <w:r w:rsidRPr="0030626F">
        <w:rPr>
          <w:rFonts w:ascii="Arial Nova Light" w:hAnsi="Arial Nova Light" w:cs="Arial"/>
          <w:b/>
          <w:iCs/>
          <w:color w:val="C00000"/>
          <w:sz w:val="22"/>
        </w:rPr>
        <w:t>ki Sat</w:t>
      </w:r>
      <w:r w:rsidRPr="0030626F">
        <w:rPr>
          <w:rFonts w:ascii="Arial Nova Light" w:hAnsi="Arial Nova Light" w:cs="Arial" w:hint="eastAsia"/>
          <w:b/>
          <w:iCs/>
          <w:color w:val="C00000"/>
          <w:sz w:val="22"/>
        </w:rPr>
        <w:t>ış</w:t>
      </w:r>
      <w:r w:rsidRPr="0030626F">
        <w:rPr>
          <w:rFonts w:ascii="Arial Nova Light" w:hAnsi="Arial Nova Light" w:cs="Arial"/>
          <w:b/>
          <w:iCs/>
          <w:color w:val="C00000"/>
          <w:sz w:val="22"/>
        </w:rPr>
        <w:t xml:space="preserve"> Belgesini Haiz </w:t>
      </w:r>
      <w:r w:rsidRPr="0030626F">
        <w:rPr>
          <w:rFonts w:ascii="Arial Nova Light" w:hAnsi="Arial Nova Light" w:cs="Arial" w:hint="eastAsia"/>
          <w:b/>
          <w:iCs/>
          <w:color w:val="C00000"/>
          <w:sz w:val="22"/>
        </w:rPr>
        <w:t>İş</w:t>
      </w:r>
      <w:r w:rsidRPr="0030626F">
        <w:rPr>
          <w:rFonts w:ascii="Arial Nova Light" w:hAnsi="Arial Nova Light" w:cs="Arial"/>
          <w:b/>
          <w:iCs/>
          <w:color w:val="C00000"/>
          <w:sz w:val="22"/>
        </w:rPr>
        <w:t>yerlerinde Kullan</w:t>
      </w:r>
      <w:r w:rsidRPr="0030626F">
        <w:rPr>
          <w:rFonts w:ascii="Arial Nova Light" w:hAnsi="Arial Nova Light" w:cs="Arial" w:hint="eastAsia"/>
          <w:b/>
          <w:iCs/>
          <w:color w:val="C00000"/>
          <w:sz w:val="22"/>
        </w:rPr>
        <w:t>ı</w:t>
      </w:r>
      <w:r w:rsidRPr="0030626F">
        <w:rPr>
          <w:rFonts w:ascii="Arial Nova Light" w:hAnsi="Arial Nova Light" w:cs="Arial"/>
          <w:b/>
          <w:iCs/>
          <w:color w:val="C00000"/>
          <w:sz w:val="22"/>
        </w:rPr>
        <w:t>lan</w:t>
      </w:r>
      <w:r w:rsidRPr="00494FBD">
        <w:rPr>
          <w:rFonts w:ascii="Arial Nova Light" w:hAnsi="Arial Nova Light" w:cs="Arial"/>
          <w:b/>
          <w:iCs/>
          <w:color w:val="C00000"/>
          <w:sz w:val="22"/>
        </w:rPr>
        <w:t xml:space="preserve"> Servis Ama</w:t>
      </w:r>
      <w:r w:rsidRPr="00494FBD">
        <w:rPr>
          <w:rFonts w:ascii="Arial Nova Light" w:hAnsi="Arial Nova Light" w:cs="Arial" w:hint="eastAsia"/>
          <w:b/>
          <w:iCs/>
          <w:color w:val="C00000"/>
          <w:sz w:val="22"/>
        </w:rPr>
        <w:t>ç</w:t>
      </w:r>
      <w:r w:rsidRPr="00494FBD">
        <w:rPr>
          <w:rFonts w:ascii="Arial Nova Light" w:hAnsi="Arial Nova Light" w:cs="Arial"/>
          <w:b/>
          <w:iCs/>
          <w:color w:val="C00000"/>
          <w:sz w:val="22"/>
        </w:rPr>
        <w:t>l</w:t>
      </w:r>
      <w:r w:rsidRPr="00494FBD">
        <w:rPr>
          <w:rFonts w:ascii="Arial Nova Light" w:hAnsi="Arial Nova Light" w:cs="Arial" w:hint="eastAsia"/>
          <w:b/>
          <w:iCs/>
          <w:color w:val="C00000"/>
          <w:sz w:val="22"/>
        </w:rPr>
        <w:t>ı</w:t>
      </w:r>
      <w:r w:rsidRPr="00494FBD">
        <w:rPr>
          <w:rFonts w:ascii="Arial Nova Light" w:hAnsi="Arial Nova Light" w:cs="Arial"/>
          <w:b/>
          <w:iCs/>
          <w:color w:val="C00000"/>
          <w:sz w:val="22"/>
        </w:rPr>
        <w:t xml:space="preserve"> Materyallere </w:t>
      </w:r>
      <w:r w:rsidRPr="00494FBD">
        <w:rPr>
          <w:rFonts w:ascii="Arial Nova Light" w:hAnsi="Arial Nova Light" w:cs="Arial" w:hint="eastAsia"/>
          <w:b/>
          <w:iCs/>
          <w:color w:val="C00000"/>
          <w:sz w:val="22"/>
        </w:rPr>
        <w:t>İ</w:t>
      </w:r>
      <w:r w:rsidRPr="00494FBD">
        <w:rPr>
          <w:rFonts w:ascii="Arial Nova Light" w:hAnsi="Arial Nova Light" w:cs="Arial"/>
          <w:b/>
          <w:iCs/>
          <w:color w:val="C00000"/>
          <w:sz w:val="22"/>
        </w:rPr>
        <w:t>li</w:t>
      </w:r>
      <w:r w:rsidRPr="00494FBD">
        <w:rPr>
          <w:rFonts w:ascii="Arial Nova Light" w:hAnsi="Arial Nova Light" w:cs="Arial" w:hint="eastAsia"/>
          <w:b/>
          <w:iCs/>
          <w:color w:val="C00000"/>
          <w:sz w:val="22"/>
        </w:rPr>
        <w:t>ş</w:t>
      </w:r>
      <w:r w:rsidRPr="00494FBD">
        <w:rPr>
          <w:rFonts w:ascii="Arial Nova Light" w:hAnsi="Arial Nova Light" w:cs="Arial"/>
          <w:b/>
          <w:iCs/>
          <w:color w:val="C00000"/>
          <w:sz w:val="22"/>
        </w:rPr>
        <w:t>kin Tebli</w:t>
      </w:r>
      <w:r w:rsidRPr="00494FBD">
        <w:rPr>
          <w:rFonts w:ascii="Arial Nova Light" w:hAnsi="Arial Nova Light" w:cs="Arial" w:hint="eastAsia"/>
          <w:b/>
          <w:iCs/>
          <w:color w:val="C00000"/>
          <w:sz w:val="22"/>
        </w:rPr>
        <w:t>ğ</w:t>
      </w:r>
      <w:r w:rsidRPr="00494FBD">
        <w:rPr>
          <w:rFonts w:ascii="Arial Nova Light" w:hAnsi="Arial Nova Light" w:cs="Arial"/>
          <w:b/>
          <w:iCs/>
          <w:color w:val="C00000"/>
          <w:sz w:val="22"/>
        </w:rPr>
        <w:t xml:space="preserve"> </w:t>
      </w:r>
      <w:bookmarkEnd w:id="0"/>
      <w:r w:rsidRPr="00494FBD">
        <w:rPr>
          <w:rFonts w:ascii="Arial Nova Light" w:hAnsi="Arial Nova Light" w:cs="Arial"/>
          <w:b/>
          <w:iCs/>
          <w:color w:val="C00000"/>
          <w:sz w:val="22"/>
        </w:rPr>
        <w:t xml:space="preserve">(“Tebliğ”) 09.10.2024 tarihinde </w:t>
      </w:r>
      <w:proofErr w:type="gramStart"/>
      <w:r w:rsidRPr="00494FBD">
        <w:rPr>
          <w:rFonts w:ascii="Arial Nova Light" w:hAnsi="Arial Nova Light" w:cs="Arial"/>
          <w:b/>
          <w:iCs/>
          <w:color w:val="C00000"/>
          <w:sz w:val="22"/>
        </w:rPr>
        <w:t>Resmi</w:t>
      </w:r>
      <w:proofErr w:type="gramEnd"/>
      <w:r w:rsidRPr="00494FBD">
        <w:rPr>
          <w:rFonts w:ascii="Arial Nova Light" w:hAnsi="Arial Nova Light" w:cs="Arial"/>
          <w:b/>
          <w:iCs/>
          <w:color w:val="C00000"/>
          <w:sz w:val="22"/>
        </w:rPr>
        <w:t xml:space="preserve"> </w:t>
      </w:r>
      <w:proofErr w:type="spellStart"/>
      <w:r w:rsidRPr="00494FBD">
        <w:rPr>
          <w:rFonts w:ascii="Arial Nova Light" w:hAnsi="Arial Nova Light" w:cs="Arial"/>
          <w:b/>
          <w:iCs/>
          <w:color w:val="C00000"/>
          <w:sz w:val="22"/>
        </w:rPr>
        <w:t>Gazete’de</w:t>
      </w:r>
      <w:proofErr w:type="spellEnd"/>
      <w:r w:rsidRPr="00494FBD">
        <w:rPr>
          <w:rFonts w:ascii="Arial Nova Light" w:hAnsi="Arial Nova Light" w:cs="Arial"/>
          <w:b/>
          <w:iCs/>
          <w:color w:val="C00000"/>
          <w:sz w:val="22"/>
        </w:rPr>
        <w:t xml:space="preserve"> yayımlandı.</w:t>
      </w:r>
    </w:p>
    <w:p w14:paraId="57A9FD91" w14:textId="7608DD7F" w:rsidR="00E65E08" w:rsidRDefault="00E65E08" w:rsidP="00E65E08">
      <w:pPr>
        <w:spacing w:before="280" w:after="280" w:line="360" w:lineRule="auto"/>
        <w:jc w:val="both"/>
        <w:rPr>
          <w:rFonts w:ascii="Arial Nova Light" w:hAnsi="Arial Nova Light" w:cs="Arial"/>
          <w:bCs/>
          <w:iCs/>
          <w:sz w:val="22"/>
        </w:rPr>
      </w:pPr>
      <w:bookmarkStart w:id="1" w:name="_Hlk177718885"/>
      <w:r>
        <w:rPr>
          <w:rFonts w:ascii="Arial Nova Light" w:hAnsi="Arial Nova Light" w:cs="Arial"/>
          <w:bCs/>
          <w:iCs/>
          <w:sz w:val="22"/>
        </w:rPr>
        <w:t>09.10</w:t>
      </w:r>
      <w:r w:rsidRPr="00805859">
        <w:rPr>
          <w:rFonts w:ascii="Arial Nova Light" w:hAnsi="Arial Nova Light" w:cs="Arial"/>
          <w:bCs/>
          <w:iCs/>
          <w:sz w:val="22"/>
        </w:rPr>
        <w:t xml:space="preserve">.2024 tarih ve </w:t>
      </w:r>
      <w:r w:rsidRPr="00E65E08">
        <w:rPr>
          <w:rFonts w:ascii="Arial Nova Light" w:hAnsi="Arial Nova Light" w:cs="Arial"/>
          <w:bCs/>
          <w:iCs/>
          <w:sz w:val="22"/>
        </w:rPr>
        <w:t>32687</w:t>
      </w:r>
      <w:r>
        <w:rPr>
          <w:rFonts w:ascii="Arial Nova Light" w:hAnsi="Arial Nova Light" w:cs="Arial"/>
          <w:bCs/>
          <w:iCs/>
          <w:sz w:val="22"/>
        </w:rPr>
        <w:t xml:space="preserve"> </w:t>
      </w:r>
      <w:r w:rsidRPr="00805859">
        <w:rPr>
          <w:rFonts w:ascii="Arial Nova Light" w:hAnsi="Arial Nova Light" w:cs="Arial"/>
          <w:bCs/>
          <w:iCs/>
          <w:sz w:val="22"/>
        </w:rPr>
        <w:t xml:space="preserve">sayılı </w:t>
      </w:r>
      <w:proofErr w:type="gramStart"/>
      <w:r w:rsidRPr="00805859">
        <w:rPr>
          <w:rFonts w:ascii="Arial Nova Light" w:hAnsi="Arial Nova Light" w:cs="Arial"/>
          <w:bCs/>
          <w:iCs/>
          <w:sz w:val="22"/>
        </w:rPr>
        <w:t>Resmi</w:t>
      </w:r>
      <w:proofErr w:type="gramEnd"/>
      <w:r w:rsidRPr="00805859">
        <w:rPr>
          <w:rFonts w:ascii="Arial Nova Light" w:hAnsi="Arial Nova Light" w:cs="Arial"/>
          <w:bCs/>
          <w:iCs/>
          <w:sz w:val="22"/>
        </w:rPr>
        <w:t xml:space="preserve"> </w:t>
      </w:r>
      <w:proofErr w:type="spellStart"/>
      <w:r w:rsidRPr="00805859">
        <w:rPr>
          <w:rFonts w:ascii="Arial Nova Light" w:hAnsi="Arial Nova Light" w:cs="Arial"/>
          <w:bCs/>
          <w:iCs/>
          <w:sz w:val="22"/>
        </w:rPr>
        <w:t>Gazete’de</w:t>
      </w:r>
      <w:proofErr w:type="spellEnd"/>
      <w:r w:rsidRPr="00805859">
        <w:rPr>
          <w:rFonts w:ascii="Arial Nova Light" w:hAnsi="Arial Nova Light" w:cs="Arial"/>
          <w:bCs/>
          <w:iCs/>
          <w:sz w:val="22"/>
        </w:rPr>
        <w:t xml:space="preserve"> yayımlanan </w:t>
      </w:r>
      <w:r w:rsidRPr="00E65E08">
        <w:rPr>
          <w:rFonts w:ascii="Arial Nova Light" w:hAnsi="Arial Nova Light" w:cs="Arial"/>
          <w:bCs/>
          <w:iCs/>
          <w:sz w:val="22"/>
        </w:rPr>
        <w:t>Açık Alkollü İçki Satış Belgesini Haiz İşyerlerinde Kullanılan Servis Amaçlı Materyallere İlişkin Tebliğ</w:t>
      </w:r>
      <w:r w:rsidR="00494FBD">
        <w:rPr>
          <w:rFonts w:ascii="Arial Nova Light" w:hAnsi="Arial Nova Light" w:cs="Arial"/>
          <w:bCs/>
          <w:iCs/>
          <w:sz w:val="22"/>
        </w:rPr>
        <w:t xml:space="preserve"> ile</w:t>
      </w:r>
      <w:r>
        <w:rPr>
          <w:rFonts w:ascii="Arial Nova Light" w:hAnsi="Arial Nova Light" w:cs="Arial"/>
          <w:bCs/>
          <w:iCs/>
          <w:sz w:val="22"/>
        </w:rPr>
        <w:t xml:space="preserve"> </w:t>
      </w:r>
      <w:bookmarkEnd w:id="1"/>
      <w:r w:rsidRPr="00885313">
        <w:rPr>
          <w:rFonts w:ascii="Arial Nova Light" w:hAnsi="Arial Nova Light" w:cs="Arial"/>
          <w:b/>
          <w:iCs/>
          <w:sz w:val="22"/>
        </w:rPr>
        <w:t>(“Tebliğ”)</w:t>
      </w:r>
      <w:r w:rsidRPr="00885313">
        <w:rPr>
          <w:rFonts w:ascii="Arial Nova Light" w:hAnsi="Arial Nova Light" w:cs="Arial"/>
          <w:bCs/>
          <w:iCs/>
          <w:sz w:val="22"/>
        </w:rPr>
        <w:t xml:space="preserve"> </w:t>
      </w:r>
      <w:r w:rsidRPr="00E65E08">
        <w:rPr>
          <w:rFonts w:ascii="Arial Nova Light" w:hAnsi="Arial Nova Light" w:cs="Arial"/>
          <w:bCs/>
          <w:iCs/>
          <w:sz w:val="22"/>
        </w:rPr>
        <w:t>alkollü içki marka, amblem ve logolarına yer verilebilecek servis amaçlı materyallerin kullanımına ilişkin sınırları</w:t>
      </w:r>
      <w:r>
        <w:rPr>
          <w:rFonts w:ascii="Arial Nova Light" w:hAnsi="Arial Nova Light" w:cs="Arial"/>
          <w:bCs/>
          <w:iCs/>
          <w:sz w:val="22"/>
        </w:rPr>
        <w:t xml:space="preserve">n belirlenmesi amaçlanmaktadır.  </w:t>
      </w:r>
    </w:p>
    <w:p w14:paraId="32AC22D0" w14:textId="77777777" w:rsidR="00E65E08" w:rsidRPr="0000119C" w:rsidRDefault="00E65E08" w:rsidP="00E65E08">
      <w:pPr>
        <w:shd w:val="clear" w:color="auto" w:fill="D0CECE"/>
        <w:spacing w:after="0" w:line="360" w:lineRule="auto"/>
        <w:ind w:left="851" w:hanging="851"/>
        <w:contextualSpacing/>
        <w:jc w:val="both"/>
        <w:outlineLvl w:val="0"/>
        <w:rPr>
          <w:rFonts w:ascii="Arial Nova Light" w:hAnsi="Arial Nova Light" w:cs="Times New Roman"/>
          <w:b/>
          <w:bCs/>
          <w:color w:val="002060"/>
          <w:szCs w:val="24"/>
          <w:lang w:eastAsia="zh-CN"/>
        </w:rPr>
      </w:pPr>
      <w:r w:rsidRPr="0000119C">
        <w:rPr>
          <w:rFonts w:ascii="Arial Nova Light" w:hAnsi="Arial Nova Light" w:cs="Times New Roman"/>
          <w:b/>
          <w:bCs/>
          <w:color w:val="002060"/>
          <w:szCs w:val="24"/>
          <w:lang w:eastAsia="zh-CN"/>
        </w:rPr>
        <w:t>I. Yönetici Özeti</w:t>
      </w:r>
    </w:p>
    <w:p w14:paraId="2DE54BFD" w14:textId="7F0A57BB" w:rsidR="0044210B" w:rsidRDefault="0044210B" w:rsidP="0044210B">
      <w:pPr>
        <w:spacing w:before="280" w:after="280" w:line="360" w:lineRule="auto"/>
        <w:jc w:val="both"/>
        <w:rPr>
          <w:rFonts w:ascii="Arial Nova Light" w:hAnsi="Arial Nova Light" w:cs="Arial"/>
          <w:bCs/>
          <w:iCs/>
          <w:sz w:val="22"/>
        </w:rPr>
      </w:pPr>
      <w:r w:rsidRPr="0044210B">
        <w:rPr>
          <w:rFonts w:ascii="Arial Nova Light" w:hAnsi="Arial Nova Light" w:cs="Arial"/>
          <w:bCs/>
          <w:iCs/>
          <w:sz w:val="22"/>
        </w:rPr>
        <w:t>Tebliğ</w:t>
      </w:r>
      <w:r>
        <w:rPr>
          <w:rFonts w:ascii="Arial Nova Light" w:hAnsi="Arial Nova Light" w:cs="Arial"/>
          <w:bCs/>
          <w:iCs/>
          <w:sz w:val="22"/>
        </w:rPr>
        <w:t>, alkollü içkilerin servis materyallerinde alkollü içki markalarının, amblem ve logo</w:t>
      </w:r>
      <w:r w:rsidR="00494FBD">
        <w:rPr>
          <w:rFonts w:ascii="Arial Nova Light" w:hAnsi="Arial Nova Light" w:cs="Arial"/>
          <w:bCs/>
          <w:iCs/>
          <w:sz w:val="22"/>
        </w:rPr>
        <w:t>larının</w:t>
      </w:r>
      <w:r>
        <w:rPr>
          <w:rFonts w:ascii="Arial Nova Light" w:hAnsi="Arial Nova Light" w:cs="Arial"/>
          <w:bCs/>
          <w:iCs/>
          <w:sz w:val="22"/>
        </w:rPr>
        <w:t xml:space="preserve"> ne şekilde kullanılması gerektiği, hangi eylemleri</w:t>
      </w:r>
      <w:r w:rsidR="00494FBD">
        <w:rPr>
          <w:rFonts w:ascii="Arial Nova Light" w:hAnsi="Arial Nova Light" w:cs="Arial"/>
          <w:bCs/>
          <w:iCs/>
          <w:sz w:val="22"/>
        </w:rPr>
        <w:t>n</w:t>
      </w:r>
      <w:r>
        <w:rPr>
          <w:rFonts w:ascii="Arial Nova Light" w:hAnsi="Arial Nova Light" w:cs="Arial"/>
          <w:bCs/>
          <w:iCs/>
          <w:sz w:val="22"/>
        </w:rPr>
        <w:t xml:space="preserve"> reklam ve tanıtım faaliyeti sayılmayacağı ve hangi kullanımların hukuk nezdinde korunduğu gibi konulara açıklık getirmesi bakımından önemli olup söz konusu Tebliğ’e aykırı davranışlar </w:t>
      </w:r>
      <w:r w:rsidRPr="0044210B">
        <w:rPr>
          <w:rFonts w:ascii="Arial Nova Light" w:hAnsi="Arial Nova Light" w:cs="Arial"/>
          <w:bCs/>
          <w:iCs/>
          <w:sz w:val="22"/>
        </w:rPr>
        <w:t>“57.142 TL'den 2.286.720 TL'ye kadar”</w:t>
      </w:r>
      <w:r>
        <w:rPr>
          <w:rFonts w:ascii="Arial Nova Light" w:hAnsi="Arial Nova Light" w:cs="Arial"/>
          <w:bCs/>
          <w:iCs/>
          <w:sz w:val="22"/>
        </w:rPr>
        <w:t xml:space="preserve"> idari para cezasına sebebiyet </w:t>
      </w:r>
      <w:r w:rsidR="00885313">
        <w:rPr>
          <w:rFonts w:ascii="Arial Nova Light" w:hAnsi="Arial Nova Light" w:cs="Arial"/>
          <w:bCs/>
          <w:iCs/>
          <w:sz w:val="22"/>
        </w:rPr>
        <w:t>verebilecektir.</w:t>
      </w:r>
    </w:p>
    <w:p w14:paraId="6F3C3C49" w14:textId="7AB9EA59" w:rsidR="0044210B" w:rsidRDefault="0044210B" w:rsidP="0044210B">
      <w:pPr>
        <w:spacing w:before="280" w:after="280" w:line="360" w:lineRule="auto"/>
        <w:jc w:val="both"/>
        <w:rPr>
          <w:rFonts w:ascii="Arial Nova Light" w:hAnsi="Arial Nova Light" w:cs="Times New Roman"/>
          <w:b/>
          <w:color w:val="C00000"/>
          <w:sz w:val="22"/>
        </w:rPr>
      </w:pPr>
      <w:r>
        <w:rPr>
          <w:rFonts w:ascii="Arial Nova Light" w:hAnsi="Arial Nova Light" w:cs="Arial"/>
          <w:bCs/>
          <w:iCs/>
          <w:sz w:val="22"/>
        </w:rPr>
        <w:t xml:space="preserve">Tebliğ 9 Nisan 2025 tarihi itibariyle yürürlüğe girecektir. </w:t>
      </w:r>
    </w:p>
    <w:p w14:paraId="3C94E10F" w14:textId="77777777" w:rsidR="00E65E08" w:rsidRPr="001F1DD1" w:rsidRDefault="00E65E08" w:rsidP="00E65E08">
      <w:pPr>
        <w:shd w:val="clear" w:color="auto" w:fill="D0CECE"/>
        <w:spacing w:after="0" w:line="360" w:lineRule="auto"/>
        <w:ind w:left="851" w:hanging="851"/>
        <w:contextualSpacing/>
        <w:jc w:val="both"/>
        <w:outlineLvl w:val="0"/>
        <w:rPr>
          <w:rFonts w:ascii="Arial Nova Light" w:hAnsi="Arial Nova Light" w:cs="Times New Roman"/>
          <w:b/>
          <w:szCs w:val="24"/>
        </w:rPr>
      </w:pPr>
      <w:r w:rsidRPr="0000119C">
        <w:rPr>
          <w:rFonts w:ascii="Arial Nova Light" w:hAnsi="Arial Nova Light" w:cs="Times New Roman"/>
          <w:b/>
          <w:bCs/>
          <w:color w:val="002060"/>
          <w:szCs w:val="24"/>
          <w:lang w:eastAsia="zh-CN"/>
        </w:rPr>
        <w:t xml:space="preserve">II. Tebliğ </w:t>
      </w:r>
      <w:proofErr w:type="gramStart"/>
      <w:r w:rsidRPr="0000119C">
        <w:rPr>
          <w:rFonts w:ascii="Arial Nova Light" w:hAnsi="Arial Nova Light" w:cs="Times New Roman"/>
          <w:b/>
          <w:bCs/>
          <w:color w:val="002060"/>
          <w:szCs w:val="24"/>
          <w:lang w:eastAsia="zh-CN"/>
        </w:rPr>
        <w:t>İle</w:t>
      </w:r>
      <w:proofErr w:type="gramEnd"/>
      <w:r w:rsidRPr="0000119C">
        <w:rPr>
          <w:rFonts w:ascii="Arial Nova Light" w:hAnsi="Arial Nova Light" w:cs="Times New Roman"/>
          <w:b/>
          <w:bCs/>
          <w:color w:val="002060"/>
          <w:szCs w:val="24"/>
          <w:lang w:eastAsia="zh-CN"/>
        </w:rPr>
        <w:t xml:space="preserve"> Getirilen Düzenlemeler</w:t>
      </w:r>
    </w:p>
    <w:p w14:paraId="021E0202" w14:textId="0C176CE5" w:rsidR="00AD342A" w:rsidRDefault="00716F34" w:rsidP="00AD342A">
      <w:pPr>
        <w:spacing w:before="280" w:after="280" w:line="360" w:lineRule="auto"/>
        <w:jc w:val="both"/>
        <w:rPr>
          <w:rFonts w:ascii="Arial Nova Light" w:hAnsi="Arial Nova Light" w:cs="Arial"/>
          <w:bCs/>
          <w:iCs/>
          <w:sz w:val="22"/>
        </w:rPr>
      </w:pPr>
      <w:r>
        <w:rPr>
          <w:rFonts w:ascii="Arial Nova Light" w:hAnsi="Arial Nova Light" w:cs="Arial"/>
          <w:bCs/>
          <w:iCs/>
          <w:sz w:val="22"/>
        </w:rPr>
        <w:t>Tebliğ</w:t>
      </w:r>
      <w:r w:rsidR="00494FBD">
        <w:rPr>
          <w:rFonts w:ascii="Arial Nova Light" w:hAnsi="Arial Nova Light" w:cs="Arial"/>
          <w:bCs/>
          <w:iCs/>
          <w:sz w:val="22"/>
        </w:rPr>
        <w:t>;</w:t>
      </w:r>
      <w:r>
        <w:rPr>
          <w:rFonts w:ascii="Arial Nova Light" w:hAnsi="Arial Nova Light" w:cs="Arial"/>
          <w:bCs/>
          <w:iCs/>
          <w:sz w:val="22"/>
        </w:rPr>
        <w:t xml:space="preserve"> </w:t>
      </w:r>
      <w:r w:rsidR="00494FBD">
        <w:rPr>
          <w:rFonts w:ascii="Arial Nova Light" w:hAnsi="Arial Nova Light" w:cs="Arial"/>
          <w:bCs/>
          <w:iCs/>
          <w:sz w:val="22"/>
        </w:rPr>
        <w:t>amblem, logo ve marka kullanımının, a</w:t>
      </w:r>
      <w:r w:rsidR="00AD342A" w:rsidRPr="00AD342A">
        <w:rPr>
          <w:rFonts w:ascii="Arial Nova Light" w:hAnsi="Arial Nova Light" w:cs="Arial"/>
          <w:bCs/>
          <w:iCs/>
          <w:sz w:val="22"/>
        </w:rPr>
        <w:t xml:space="preserve">lkol piyasasında var olan reklam ve tanıtım </w:t>
      </w:r>
      <w:r w:rsidR="00494FBD">
        <w:rPr>
          <w:rFonts w:ascii="Arial Nova Light" w:hAnsi="Arial Nova Light" w:cs="Arial"/>
          <w:bCs/>
          <w:iCs/>
          <w:sz w:val="22"/>
        </w:rPr>
        <w:t xml:space="preserve">yasağının ihlali sayılmaması için </w:t>
      </w:r>
      <w:r>
        <w:rPr>
          <w:rFonts w:ascii="Arial Nova Light" w:hAnsi="Arial Nova Light" w:cs="Arial"/>
          <w:bCs/>
          <w:iCs/>
          <w:sz w:val="22"/>
        </w:rPr>
        <w:t>açıklığa kavuşturulması ve uygulamalardaki çeşitli eylemlerin bu yasaklar kapsamına girip girmediğinin belirlenmesi</w:t>
      </w:r>
      <w:r w:rsidR="00494FBD">
        <w:rPr>
          <w:rFonts w:ascii="Arial Nova Light" w:hAnsi="Arial Nova Light" w:cs="Arial"/>
          <w:bCs/>
          <w:iCs/>
          <w:sz w:val="22"/>
        </w:rPr>
        <w:t xml:space="preserve"> amacıyla </w:t>
      </w:r>
      <w:r w:rsidRPr="00E65E08">
        <w:rPr>
          <w:rFonts w:ascii="Arial Nova Light" w:hAnsi="Arial Nova Light" w:cs="Arial"/>
          <w:bCs/>
          <w:iCs/>
          <w:sz w:val="22"/>
        </w:rPr>
        <w:t>marka, amblem ve logolarına yer verilebilecek servis amaçlı materyallerin kullanımına ilişkin sınırlar</w:t>
      </w:r>
      <w:r w:rsidR="00494FBD">
        <w:rPr>
          <w:rFonts w:ascii="Arial Nova Light" w:hAnsi="Arial Nova Light" w:cs="Arial"/>
          <w:bCs/>
          <w:iCs/>
          <w:sz w:val="22"/>
        </w:rPr>
        <w:t xml:space="preserve">ı </w:t>
      </w:r>
      <w:r>
        <w:rPr>
          <w:rFonts w:ascii="Arial Nova Light" w:hAnsi="Arial Nova Light" w:cs="Arial"/>
          <w:bCs/>
          <w:iCs/>
          <w:sz w:val="22"/>
        </w:rPr>
        <w:t>net bir şekilde çiz</w:t>
      </w:r>
      <w:r w:rsidR="00494FBD">
        <w:rPr>
          <w:rFonts w:ascii="Arial Nova Light" w:hAnsi="Arial Nova Light" w:cs="Arial"/>
          <w:bCs/>
          <w:iCs/>
          <w:sz w:val="22"/>
        </w:rPr>
        <w:t>mektedir.</w:t>
      </w:r>
    </w:p>
    <w:p w14:paraId="270B2F0B" w14:textId="4AD4A21C" w:rsidR="00716F34" w:rsidRDefault="00716F34" w:rsidP="00AD342A">
      <w:pPr>
        <w:spacing w:before="280" w:after="280" w:line="360" w:lineRule="auto"/>
        <w:jc w:val="both"/>
        <w:rPr>
          <w:rFonts w:ascii="Arial Nova Light" w:hAnsi="Arial Nova Light" w:cs="Arial"/>
          <w:bCs/>
          <w:iCs/>
          <w:sz w:val="22"/>
        </w:rPr>
      </w:pPr>
      <w:r>
        <w:rPr>
          <w:rFonts w:ascii="Arial Nova Light" w:hAnsi="Arial Nova Light" w:cs="Arial"/>
          <w:bCs/>
          <w:iCs/>
          <w:sz w:val="22"/>
        </w:rPr>
        <w:t xml:space="preserve">4250 sayılı İspirto ve İspirtolu İçkiler </w:t>
      </w:r>
      <w:proofErr w:type="spellStart"/>
      <w:r>
        <w:rPr>
          <w:rFonts w:ascii="Arial Nova Light" w:hAnsi="Arial Nova Light" w:cs="Arial"/>
          <w:bCs/>
          <w:iCs/>
          <w:sz w:val="22"/>
        </w:rPr>
        <w:t>İnhisari</w:t>
      </w:r>
      <w:proofErr w:type="spellEnd"/>
      <w:r>
        <w:rPr>
          <w:rFonts w:ascii="Arial Nova Light" w:hAnsi="Arial Nova Light" w:cs="Arial"/>
          <w:bCs/>
          <w:iCs/>
          <w:sz w:val="22"/>
        </w:rPr>
        <w:t xml:space="preserve"> Kanunu’nun 6. maddesinin birinci fıkrasının beşinci cümlesi </w:t>
      </w:r>
      <w:r w:rsidRPr="00716F34">
        <w:rPr>
          <w:rFonts w:ascii="Arial Nova Light" w:hAnsi="Arial Nova Light" w:cs="Arial"/>
          <w:bCs/>
          <w:i/>
          <w:sz w:val="22"/>
        </w:rPr>
        <w:t xml:space="preserve">“Açık alkollü içki satışı yapmaya ilişkin izin belgesi olan işletmelerde servis amaçlı </w:t>
      </w:r>
      <w:r w:rsidRPr="00716F34">
        <w:rPr>
          <w:rFonts w:ascii="Arial Nova Light" w:hAnsi="Arial Nova Light" w:cs="Arial"/>
          <w:bCs/>
          <w:i/>
          <w:sz w:val="22"/>
        </w:rPr>
        <w:lastRenderedPageBreak/>
        <w:t>materyallerde marka, amblem ve logo kullanılabilir.”</w:t>
      </w:r>
      <w:r>
        <w:rPr>
          <w:rFonts w:ascii="Arial Nova Light" w:hAnsi="Arial Nova Light" w:cs="Arial"/>
          <w:bCs/>
          <w:iCs/>
          <w:sz w:val="22"/>
        </w:rPr>
        <w:t xml:space="preserve"> ifadesini; </w:t>
      </w:r>
      <w:r w:rsidRPr="00716F34">
        <w:rPr>
          <w:rFonts w:ascii="Arial Nova Light" w:hAnsi="Arial Nova Light" w:cs="Arial"/>
          <w:bCs/>
          <w:iCs/>
          <w:sz w:val="22"/>
        </w:rPr>
        <w:t>Tütün Mamulleri ve Alkollü İçkilerin Satışına ve Sunumuna İlişkin Usul ve Esaslar Hakkında Yönetmeli</w:t>
      </w:r>
      <w:r>
        <w:rPr>
          <w:rFonts w:ascii="Arial Nova Light" w:hAnsi="Arial Nova Light" w:cs="Arial"/>
          <w:bCs/>
          <w:iCs/>
          <w:sz w:val="22"/>
        </w:rPr>
        <w:t xml:space="preserve">k’in 20. maddesinin sekizinci </w:t>
      </w:r>
      <w:r w:rsidR="00E06D8F">
        <w:rPr>
          <w:rFonts w:ascii="Arial Nova Light" w:hAnsi="Arial Nova Light" w:cs="Arial"/>
          <w:bCs/>
          <w:iCs/>
          <w:sz w:val="22"/>
        </w:rPr>
        <w:t xml:space="preserve">fıkrası da aynı minvalde </w:t>
      </w:r>
      <w:r w:rsidR="00E06D8F" w:rsidRPr="00E06D8F">
        <w:rPr>
          <w:rFonts w:ascii="Arial Nova Light" w:hAnsi="Arial Nova Light" w:cs="Arial"/>
          <w:bCs/>
          <w:i/>
          <w:sz w:val="22"/>
        </w:rPr>
        <w:t>“Açık alkollü içki satış belgesini haiz işyerlerinde servis amaçlı materyallerde marka, amblem ve logo kullanılabilir.”</w:t>
      </w:r>
      <w:r w:rsidR="00E06D8F">
        <w:rPr>
          <w:rFonts w:ascii="Arial Nova Light" w:hAnsi="Arial Nova Light" w:cs="Arial"/>
          <w:bCs/>
          <w:iCs/>
          <w:sz w:val="22"/>
        </w:rPr>
        <w:t xml:space="preserve"> ifadesini içermektedir. Söz konusu ifadelerin sınırlarının çizilmesi amacıyla da işbu bilgi notuna konu Tebliğ</w:t>
      </w:r>
      <w:r w:rsidR="00885313">
        <w:rPr>
          <w:rFonts w:ascii="Arial Nova Light" w:hAnsi="Arial Nova Light" w:cs="Arial"/>
          <w:bCs/>
          <w:iCs/>
          <w:sz w:val="22"/>
        </w:rPr>
        <w:t>,</w:t>
      </w:r>
      <w:r w:rsidR="00E06D8F">
        <w:rPr>
          <w:rFonts w:ascii="Arial Nova Light" w:hAnsi="Arial Nova Light" w:cs="Arial"/>
          <w:bCs/>
          <w:iCs/>
          <w:sz w:val="22"/>
        </w:rPr>
        <w:t xml:space="preserve"> </w:t>
      </w:r>
      <w:proofErr w:type="gramStart"/>
      <w:r w:rsidR="00E06D8F">
        <w:rPr>
          <w:rFonts w:ascii="Arial Nova Light" w:hAnsi="Arial Nova Light" w:cs="Arial"/>
          <w:bCs/>
          <w:iCs/>
          <w:sz w:val="22"/>
        </w:rPr>
        <w:t>Resmi</w:t>
      </w:r>
      <w:proofErr w:type="gramEnd"/>
      <w:r w:rsidR="00E06D8F">
        <w:rPr>
          <w:rFonts w:ascii="Arial Nova Light" w:hAnsi="Arial Nova Light" w:cs="Arial"/>
          <w:bCs/>
          <w:iCs/>
          <w:sz w:val="22"/>
        </w:rPr>
        <w:t xml:space="preserve"> </w:t>
      </w:r>
      <w:proofErr w:type="spellStart"/>
      <w:r w:rsidR="00E06D8F">
        <w:rPr>
          <w:rFonts w:ascii="Arial Nova Light" w:hAnsi="Arial Nova Light" w:cs="Arial"/>
          <w:bCs/>
          <w:iCs/>
          <w:sz w:val="22"/>
        </w:rPr>
        <w:t>Gazete’de</w:t>
      </w:r>
      <w:proofErr w:type="spellEnd"/>
      <w:r w:rsidR="00E06D8F">
        <w:rPr>
          <w:rFonts w:ascii="Arial Nova Light" w:hAnsi="Arial Nova Light" w:cs="Arial"/>
          <w:bCs/>
          <w:iCs/>
          <w:sz w:val="22"/>
        </w:rPr>
        <w:t xml:space="preserve"> yayımlanmıştır. </w:t>
      </w:r>
    </w:p>
    <w:p w14:paraId="748E2C6A" w14:textId="2CD2993C" w:rsidR="00E06D8F" w:rsidRDefault="00E06D8F" w:rsidP="00AD342A">
      <w:pPr>
        <w:spacing w:before="280" w:after="280" w:line="360" w:lineRule="auto"/>
        <w:jc w:val="both"/>
        <w:rPr>
          <w:rFonts w:ascii="Arial Nova Light" w:hAnsi="Arial Nova Light" w:cs="Arial"/>
          <w:bCs/>
          <w:iCs/>
          <w:sz w:val="22"/>
        </w:rPr>
      </w:pPr>
      <w:r>
        <w:rPr>
          <w:rFonts w:ascii="Arial Nova Light" w:hAnsi="Arial Nova Light" w:cs="Arial"/>
          <w:bCs/>
          <w:iCs/>
          <w:sz w:val="22"/>
        </w:rPr>
        <w:t>Açık alkollü içki satış belgesi olan işyerlerinde bulunan ve alkollü içki marka, amblem veya logolara yer verilebilecek olan materyaller şu şekildedir:</w:t>
      </w:r>
    </w:p>
    <w:p w14:paraId="0233C791" w14:textId="38F2F043" w:rsidR="00E06D8F" w:rsidRDefault="00E06D8F" w:rsidP="00E06D8F">
      <w:pPr>
        <w:pStyle w:val="ListeParagraf"/>
        <w:numPr>
          <w:ilvl w:val="0"/>
          <w:numId w:val="1"/>
        </w:numPr>
        <w:spacing w:before="280" w:after="280" w:line="360" w:lineRule="auto"/>
        <w:jc w:val="both"/>
        <w:rPr>
          <w:rFonts w:ascii="Arial Nova Light" w:hAnsi="Arial Nova Light" w:cs="Arial"/>
          <w:bCs/>
          <w:iCs/>
        </w:rPr>
      </w:pPr>
      <w:r>
        <w:rPr>
          <w:rFonts w:ascii="Arial Nova Light" w:hAnsi="Arial Nova Light" w:cs="Arial"/>
          <w:bCs/>
          <w:iCs/>
        </w:rPr>
        <w:t xml:space="preserve">Cam veya sair malzemeden yapılmış bardak, kadeh, sürahi ya da </w:t>
      </w:r>
      <w:proofErr w:type="spellStart"/>
      <w:r>
        <w:rPr>
          <w:rFonts w:ascii="Arial Nova Light" w:hAnsi="Arial Nova Light" w:cs="Arial"/>
          <w:bCs/>
          <w:iCs/>
        </w:rPr>
        <w:t>karaf</w:t>
      </w:r>
      <w:proofErr w:type="spellEnd"/>
      <w:r>
        <w:rPr>
          <w:rFonts w:ascii="Arial Nova Light" w:hAnsi="Arial Nova Light" w:cs="Arial"/>
          <w:bCs/>
          <w:iCs/>
        </w:rPr>
        <w:t xml:space="preserve"> gibi servis kaplarında, </w:t>
      </w:r>
      <w:r w:rsidRPr="00E06D8F">
        <w:rPr>
          <w:rFonts w:ascii="Arial Nova Light" w:hAnsi="Arial Nova Light" w:cs="Arial"/>
          <w:bCs/>
          <w:i/>
        </w:rPr>
        <w:t>(Alkollü içkinin ambalajı bozulduğunda piyasaya arz edilmek için kullanılan kaplardır.)</w:t>
      </w:r>
    </w:p>
    <w:p w14:paraId="77DAD505" w14:textId="173DD4A4" w:rsidR="00E06D8F" w:rsidRDefault="00E06D8F" w:rsidP="00E06D8F">
      <w:pPr>
        <w:pStyle w:val="ListeParagraf"/>
        <w:numPr>
          <w:ilvl w:val="0"/>
          <w:numId w:val="1"/>
        </w:numPr>
        <w:spacing w:before="280" w:after="280" w:line="360" w:lineRule="auto"/>
        <w:jc w:val="both"/>
        <w:rPr>
          <w:rFonts w:ascii="Arial Nova Light" w:hAnsi="Arial Nova Light" w:cs="Arial"/>
          <w:bCs/>
          <w:iCs/>
        </w:rPr>
      </w:pPr>
      <w:r>
        <w:rPr>
          <w:rFonts w:ascii="Arial Nova Light" w:hAnsi="Arial Nova Light" w:cs="Arial"/>
          <w:bCs/>
          <w:iCs/>
        </w:rPr>
        <w:t xml:space="preserve">Açacaklar ve tirbuşonlarda, </w:t>
      </w:r>
    </w:p>
    <w:p w14:paraId="7FBFF82B" w14:textId="56151082" w:rsidR="00E06D8F" w:rsidRDefault="00E06D8F" w:rsidP="00E06D8F">
      <w:pPr>
        <w:pStyle w:val="ListeParagraf"/>
        <w:numPr>
          <w:ilvl w:val="0"/>
          <w:numId w:val="1"/>
        </w:numPr>
        <w:spacing w:before="280" w:after="280" w:line="360" w:lineRule="auto"/>
        <w:jc w:val="both"/>
        <w:rPr>
          <w:rFonts w:ascii="Arial Nova Light" w:hAnsi="Arial Nova Light" w:cs="Arial"/>
          <w:bCs/>
          <w:iCs/>
        </w:rPr>
      </w:pPr>
      <w:r>
        <w:rPr>
          <w:rFonts w:ascii="Arial Nova Light" w:hAnsi="Arial Nova Light" w:cs="Arial"/>
          <w:bCs/>
          <w:iCs/>
        </w:rPr>
        <w:t xml:space="preserve">Tüketiciye serviste kullanılan tepsi ve buz kovalarında, </w:t>
      </w:r>
    </w:p>
    <w:p w14:paraId="569D6526" w14:textId="15A3CFD3" w:rsidR="00E06D8F" w:rsidRDefault="00E06D8F" w:rsidP="00E06D8F">
      <w:pPr>
        <w:pStyle w:val="ListeParagraf"/>
        <w:numPr>
          <w:ilvl w:val="0"/>
          <w:numId w:val="1"/>
        </w:numPr>
        <w:spacing w:before="280" w:after="280" w:line="360" w:lineRule="auto"/>
        <w:jc w:val="both"/>
        <w:rPr>
          <w:rFonts w:ascii="Arial Nova Light" w:hAnsi="Arial Nova Light" w:cs="Arial"/>
          <w:bCs/>
          <w:iCs/>
        </w:rPr>
      </w:pPr>
      <w:r>
        <w:rPr>
          <w:rFonts w:ascii="Arial Nova Light" w:hAnsi="Arial Nova Light" w:cs="Arial"/>
          <w:bCs/>
          <w:iCs/>
        </w:rPr>
        <w:t>Bira gibi alkollü içkilerin servise hazır hale getirildikten sonra servis kaplarına doldurulması için kullanılan musluklarda,</w:t>
      </w:r>
    </w:p>
    <w:p w14:paraId="70404CB2" w14:textId="4BA153B7" w:rsidR="00E06D8F" w:rsidRDefault="00E06D8F" w:rsidP="00E06D8F">
      <w:pPr>
        <w:pStyle w:val="ListeParagraf"/>
        <w:numPr>
          <w:ilvl w:val="0"/>
          <w:numId w:val="1"/>
        </w:numPr>
        <w:spacing w:before="280" w:after="280" w:line="360" w:lineRule="auto"/>
        <w:jc w:val="both"/>
        <w:rPr>
          <w:rFonts w:ascii="Arial Nova Light" w:hAnsi="Arial Nova Light" w:cs="Arial"/>
          <w:bCs/>
          <w:iCs/>
        </w:rPr>
      </w:pPr>
      <w:r>
        <w:rPr>
          <w:rFonts w:ascii="Arial Nova Light" w:hAnsi="Arial Nova Light" w:cs="Arial"/>
          <w:bCs/>
          <w:iCs/>
        </w:rPr>
        <w:t>Servis tezgahlarındaki paspaslarda,</w:t>
      </w:r>
    </w:p>
    <w:p w14:paraId="5A7D4691" w14:textId="34D4B73E" w:rsidR="00E06D8F" w:rsidRDefault="00E06D8F" w:rsidP="00E06D8F">
      <w:pPr>
        <w:pStyle w:val="ListeParagraf"/>
        <w:numPr>
          <w:ilvl w:val="0"/>
          <w:numId w:val="1"/>
        </w:numPr>
        <w:spacing w:before="280" w:after="280" w:line="360" w:lineRule="auto"/>
        <w:jc w:val="both"/>
        <w:rPr>
          <w:rFonts w:ascii="Arial Nova Light" w:hAnsi="Arial Nova Light" w:cs="Arial"/>
          <w:bCs/>
          <w:iCs/>
        </w:rPr>
      </w:pPr>
      <w:r>
        <w:rPr>
          <w:rFonts w:ascii="Arial Nova Light" w:hAnsi="Arial Nova Light" w:cs="Arial"/>
          <w:bCs/>
          <w:iCs/>
        </w:rPr>
        <w:t>Kap, ölçek ve çubuklarda.</w:t>
      </w:r>
    </w:p>
    <w:p w14:paraId="48D938C3" w14:textId="6DFBC212" w:rsidR="00E06D8F" w:rsidRDefault="00E06D8F" w:rsidP="00E06D8F">
      <w:pPr>
        <w:spacing w:before="280" w:after="280" w:line="360" w:lineRule="auto"/>
        <w:jc w:val="both"/>
        <w:rPr>
          <w:rFonts w:ascii="Arial Nova Light" w:hAnsi="Arial Nova Light" w:cs="Arial"/>
          <w:bCs/>
          <w:iCs/>
        </w:rPr>
      </w:pPr>
      <w:r>
        <w:rPr>
          <w:rFonts w:ascii="Arial Nova Light" w:hAnsi="Arial Nova Light" w:cs="Arial"/>
          <w:bCs/>
          <w:iCs/>
        </w:rPr>
        <w:t>Söz konusu materyaller yalnızca alkollü içki servisi ve tüketiminde kullanıl</w:t>
      </w:r>
      <w:r w:rsidR="00BD34B9">
        <w:rPr>
          <w:rFonts w:ascii="Arial Nova Light" w:hAnsi="Arial Nova Light" w:cs="Arial"/>
          <w:bCs/>
          <w:iCs/>
        </w:rPr>
        <w:t xml:space="preserve">abilecek </w:t>
      </w:r>
      <w:r>
        <w:rPr>
          <w:rFonts w:ascii="Arial Nova Light" w:hAnsi="Arial Nova Light" w:cs="Arial"/>
          <w:bCs/>
          <w:iCs/>
        </w:rPr>
        <w:t xml:space="preserve">olup </w:t>
      </w:r>
      <w:r w:rsidR="00BD34B9">
        <w:rPr>
          <w:rFonts w:ascii="Arial Nova Light" w:hAnsi="Arial Nova Light" w:cs="Arial"/>
          <w:bCs/>
          <w:iCs/>
        </w:rPr>
        <w:t xml:space="preserve">bu amaçlar dışında herhangi bir </w:t>
      </w:r>
      <w:r w:rsidR="00494FBD">
        <w:rPr>
          <w:rFonts w:ascii="Arial Nova Light" w:hAnsi="Arial Nova Light" w:cs="Arial"/>
          <w:bCs/>
          <w:iCs/>
        </w:rPr>
        <w:t>şekilde</w:t>
      </w:r>
      <w:r w:rsidR="00BD34B9">
        <w:rPr>
          <w:rFonts w:ascii="Arial Nova Light" w:hAnsi="Arial Nova Light" w:cs="Arial"/>
          <w:bCs/>
          <w:iCs/>
        </w:rPr>
        <w:t xml:space="preserve"> kullanılamayacaktır. </w:t>
      </w:r>
    </w:p>
    <w:p w14:paraId="4D6781E0" w14:textId="10405166" w:rsidR="00BD34B9" w:rsidRPr="00E06D8F" w:rsidRDefault="00BD34B9" w:rsidP="00E06D8F">
      <w:pPr>
        <w:spacing w:before="280" w:after="280" w:line="360" w:lineRule="auto"/>
        <w:jc w:val="both"/>
        <w:rPr>
          <w:rFonts w:ascii="Arial Nova Light" w:hAnsi="Arial Nova Light" w:cs="Arial"/>
          <w:bCs/>
          <w:iCs/>
        </w:rPr>
      </w:pPr>
      <w:r>
        <w:rPr>
          <w:rFonts w:ascii="Arial Nova Light" w:hAnsi="Arial Nova Light" w:cs="Arial"/>
          <w:bCs/>
          <w:iCs/>
        </w:rPr>
        <w:t>Söz konusu materyallerin üzerinde alkollü içkilerin orijinal ambalajlarında kullanılan marka, amblem ya da logo</w:t>
      </w:r>
      <w:r w:rsidR="00885313">
        <w:rPr>
          <w:rFonts w:ascii="Arial Nova Light" w:hAnsi="Arial Nova Light" w:cs="Arial"/>
          <w:bCs/>
          <w:iCs/>
        </w:rPr>
        <w:t>ları</w:t>
      </w:r>
      <w:r>
        <w:rPr>
          <w:rFonts w:ascii="Arial Nova Light" w:hAnsi="Arial Nova Light" w:cs="Arial"/>
          <w:bCs/>
          <w:iCs/>
        </w:rPr>
        <w:t xml:space="preserve"> kullanılabilecek</w:t>
      </w:r>
      <w:r w:rsidR="00885313">
        <w:rPr>
          <w:rFonts w:ascii="Arial Nova Light" w:hAnsi="Arial Nova Light" w:cs="Arial"/>
          <w:bCs/>
          <w:iCs/>
        </w:rPr>
        <w:t>tir. F</w:t>
      </w:r>
      <w:r>
        <w:rPr>
          <w:rFonts w:ascii="Arial Nova Light" w:hAnsi="Arial Nova Light" w:cs="Arial"/>
          <w:bCs/>
          <w:iCs/>
        </w:rPr>
        <w:t xml:space="preserve">arklı bir marka, amblem ya da logonun kullanılması ya da </w:t>
      </w:r>
      <w:r w:rsidR="00082A71">
        <w:rPr>
          <w:rFonts w:ascii="Arial Nova Light" w:hAnsi="Arial Nova Light" w:cs="Arial"/>
          <w:bCs/>
          <w:iCs/>
        </w:rPr>
        <w:t xml:space="preserve">alkollü içkilere ilişkin </w:t>
      </w:r>
      <w:r>
        <w:rPr>
          <w:rFonts w:ascii="Arial Nova Light" w:hAnsi="Arial Nova Light" w:cs="Arial"/>
          <w:bCs/>
          <w:iCs/>
        </w:rPr>
        <w:t xml:space="preserve">başkaca bir ibareye ya da açıklamaya ver verilmesi </w:t>
      </w:r>
      <w:r w:rsidR="00494FBD">
        <w:rPr>
          <w:rFonts w:ascii="Arial Nova Light" w:hAnsi="Arial Nova Light" w:cs="Arial"/>
          <w:bCs/>
          <w:iCs/>
        </w:rPr>
        <w:t xml:space="preserve">Tebliğ’in ve elbette ki kanun ve yönetmeliğin ihlali sayılacaktır. </w:t>
      </w:r>
      <w:r>
        <w:rPr>
          <w:rFonts w:ascii="Arial Nova Light" w:hAnsi="Arial Nova Light" w:cs="Arial"/>
          <w:bCs/>
          <w:iCs/>
        </w:rPr>
        <w:t xml:space="preserve"> </w:t>
      </w:r>
    </w:p>
    <w:p w14:paraId="443A3537" w14:textId="4CD50A2D" w:rsidR="0030626F" w:rsidRPr="0044210B" w:rsidRDefault="00E65E08" w:rsidP="0044210B">
      <w:pPr>
        <w:shd w:val="clear" w:color="auto" w:fill="D0CECE"/>
        <w:spacing w:after="0" w:line="360" w:lineRule="auto"/>
        <w:ind w:left="851" w:hanging="851"/>
        <w:contextualSpacing/>
        <w:jc w:val="both"/>
        <w:outlineLvl w:val="0"/>
        <w:rPr>
          <w:rFonts w:ascii="Arial Nova Light" w:hAnsi="Arial Nova Light" w:cs="Times New Roman"/>
          <w:b/>
          <w:bCs/>
          <w:color w:val="002060"/>
          <w:szCs w:val="24"/>
          <w:lang w:eastAsia="zh-CN"/>
        </w:rPr>
      </w:pPr>
      <w:r w:rsidRPr="0000119C">
        <w:rPr>
          <w:rFonts w:ascii="Arial Nova Light" w:hAnsi="Arial Nova Light" w:cs="Times New Roman"/>
          <w:b/>
          <w:bCs/>
          <w:color w:val="002060"/>
          <w:szCs w:val="24"/>
          <w:lang w:eastAsia="zh-CN"/>
        </w:rPr>
        <w:t xml:space="preserve">III. </w:t>
      </w:r>
      <w:r w:rsidR="00BD34B9">
        <w:rPr>
          <w:rFonts w:ascii="Arial Nova Light" w:hAnsi="Arial Nova Light" w:cs="Times New Roman"/>
          <w:b/>
          <w:bCs/>
          <w:color w:val="002060"/>
          <w:szCs w:val="24"/>
          <w:lang w:eastAsia="zh-CN"/>
        </w:rPr>
        <w:t xml:space="preserve">Yürürlüğe Giriş ve Yaptırım </w:t>
      </w:r>
    </w:p>
    <w:p w14:paraId="28B2865C" w14:textId="1E8E14D9" w:rsidR="0030626F" w:rsidRDefault="0044210B" w:rsidP="0044210B">
      <w:pPr>
        <w:spacing w:before="280" w:after="280" w:line="360" w:lineRule="auto"/>
        <w:jc w:val="both"/>
        <w:rPr>
          <w:rFonts w:ascii="Arial Nova Light" w:hAnsi="Arial Nova Light" w:cs="Arial"/>
          <w:bCs/>
          <w:iCs/>
        </w:rPr>
      </w:pPr>
      <w:r w:rsidRPr="0044210B">
        <w:rPr>
          <w:rFonts w:ascii="Arial Nova Light" w:hAnsi="Arial Nova Light" w:cs="Arial"/>
          <w:bCs/>
          <w:iCs/>
        </w:rPr>
        <w:t xml:space="preserve">Tebliğ yayımı tarihinden 6 ay sonra yürürlüğe girecek olduğundan </w:t>
      </w:r>
      <w:r>
        <w:rPr>
          <w:rFonts w:ascii="Arial Nova Light" w:hAnsi="Arial Nova Light" w:cs="Arial"/>
          <w:bCs/>
          <w:iCs/>
        </w:rPr>
        <w:t xml:space="preserve">Tebliğ’in yürürlüğe giriş tarihi 9 Nisan 2025’tir. Tebliğ’in yürürlüğe girme tarihi 6 ay sonraya bırakılmış olsa da 4250 sayılı </w:t>
      </w:r>
      <w:r>
        <w:rPr>
          <w:rFonts w:ascii="Arial Nova Light" w:hAnsi="Arial Nova Light" w:cs="Arial"/>
          <w:bCs/>
          <w:iCs/>
          <w:sz w:val="22"/>
        </w:rPr>
        <w:t xml:space="preserve">İspirto ve İspirtolu İçkiler </w:t>
      </w:r>
      <w:proofErr w:type="spellStart"/>
      <w:r>
        <w:rPr>
          <w:rFonts w:ascii="Arial Nova Light" w:hAnsi="Arial Nova Light" w:cs="Arial"/>
          <w:bCs/>
          <w:iCs/>
          <w:sz w:val="22"/>
        </w:rPr>
        <w:t>İnhisari</w:t>
      </w:r>
      <w:proofErr w:type="spellEnd"/>
      <w:r>
        <w:rPr>
          <w:rFonts w:ascii="Arial Nova Light" w:hAnsi="Arial Nova Light" w:cs="Arial"/>
          <w:bCs/>
          <w:iCs/>
          <w:sz w:val="22"/>
        </w:rPr>
        <w:t xml:space="preserve"> Kanunu’nun 6. Maddesi ile </w:t>
      </w:r>
      <w:r w:rsidRPr="00716F34">
        <w:rPr>
          <w:rFonts w:ascii="Arial Nova Light" w:hAnsi="Arial Nova Light" w:cs="Arial"/>
          <w:bCs/>
          <w:iCs/>
          <w:sz w:val="22"/>
        </w:rPr>
        <w:t>Tütün Mamulleri ve Alkollü İçkilerin Satışına ve Sunumuna İlişkin Usul ve Esaslar Hakkında Yönetmeli</w:t>
      </w:r>
      <w:r>
        <w:rPr>
          <w:rFonts w:ascii="Arial Nova Light" w:hAnsi="Arial Nova Light" w:cs="Arial"/>
          <w:bCs/>
          <w:iCs/>
          <w:sz w:val="22"/>
        </w:rPr>
        <w:t>k’in 20. maddesinin sekizinci fıkrası</w:t>
      </w:r>
      <w:r w:rsidR="00083FFD">
        <w:rPr>
          <w:rFonts w:ascii="Arial Nova Light" w:hAnsi="Arial Nova Light" w:cs="Arial"/>
          <w:bCs/>
          <w:iCs/>
          <w:sz w:val="22"/>
        </w:rPr>
        <w:t>nda yer alan ifadeler gereği alkollü iç</w:t>
      </w:r>
      <w:r w:rsidR="00494FBD">
        <w:rPr>
          <w:rFonts w:ascii="Arial Nova Light" w:hAnsi="Arial Nova Light" w:cs="Arial"/>
          <w:bCs/>
          <w:iCs/>
          <w:sz w:val="22"/>
        </w:rPr>
        <w:t>k</w:t>
      </w:r>
      <w:r w:rsidR="00083FFD">
        <w:rPr>
          <w:rFonts w:ascii="Arial Nova Light" w:hAnsi="Arial Nova Light" w:cs="Arial"/>
          <w:bCs/>
          <w:iCs/>
          <w:sz w:val="22"/>
        </w:rPr>
        <w:t>i satışı yapabilen işletmelerin</w:t>
      </w:r>
      <w:r w:rsidR="00885313">
        <w:rPr>
          <w:rFonts w:ascii="Arial Nova Light" w:hAnsi="Arial Nova Light" w:cs="Arial"/>
          <w:bCs/>
          <w:iCs/>
          <w:sz w:val="22"/>
        </w:rPr>
        <w:t xml:space="preserve"> – </w:t>
      </w:r>
      <w:r w:rsidR="00885313" w:rsidRPr="00885313">
        <w:rPr>
          <w:rFonts w:ascii="Arial Nova Light" w:hAnsi="Arial Nova Light" w:cs="Arial"/>
          <w:bCs/>
          <w:i/>
          <w:sz w:val="22"/>
        </w:rPr>
        <w:t xml:space="preserve">mevzuatlarda izin verilen diğer hususlar saklı kalmak </w:t>
      </w:r>
      <w:proofErr w:type="gramStart"/>
      <w:r w:rsidR="00885313" w:rsidRPr="00885313">
        <w:rPr>
          <w:rFonts w:ascii="Arial Nova Light" w:hAnsi="Arial Nova Light" w:cs="Arial"/>
          <w:bCs/>
          <w:i/>
          <w:sz w:val="22"/>
        </w:rPr>
        <w:t>kaydıyla</w:t>
      </w:r>
      <w:r w:rsidR="00885313">
        <w:rPr>
          <w:rFonts w:ascii="Arial Nova Light" w:hAnsi="Arial Nova Light" w:cs="Arial"/>
          <w:bCs/>
          <w:iCs/>
          <w:sz w:val="22"/>
        </w:rPr>
        <w:t xml:space="preserve"> -</w:t>
      </w:r>
      <w:proofErr w:type="gramEnd"/>
      <w:r w:rsidR="00083FFD">
        <w:rPr>
          <w:rFonts w:ascii="Arial Nova Light" w:hAnsi="Arial Nova Light" w:cs="Arial"/>
          <w:bCs/>
          <w:iCs/>
          <w:sz w:val="22"/>
        </w:rPr>
        <w:t xml:space="preserve"> servis materyalleri dışında amblem, logo ve marka kullanmaması gerekmektedir. </w:t>
      </w:r>
    </w:p>
    <w:p w14:paraId="20FE60CF" w14:textId="37CB31E1" w:rsidR="0030626F" w:rsidRDefault="0044210B" w:rsidP="0044210B">
      <w:pPr>
        <w:spacing w:before="280" w:after="280" w:line="360" w:lineRule="auto"/>
        <w:jc w:val="both"/>
        <w:rPr>
          <w:rFonts w:ascii="Arial Nova Light" w:hAnsi="Arial Nova Light" w:cs="Arial"/>
          <w:bCs/>
          <w:iCs/>
          <w:sz w:val="22"/>
        </w:rPr>
      </w:pPr>
      <w:r>
        <w:rPr>
          <w:rFonts w:ascii="Arial Nova Light" w:hAnsi="Arial Nova Light" w:cs="Arial"/>
          <w:bCs/>
          <w:iCs/>
        </w:rPr>
        <w:lastRenderedPageBreak/>
        <w:t xml:space="preserve">Tebliğ’de yer alan alkollü içki marka, amblem ve logoların servis amaçlı materyallerde kullanılması dışında bir kullanım </w:t>
      </w:r>
      <w:r w:rsidR="00082A71">
        <w:rPr>
          <w:rFonts w:ascii="Arial Nova Light" w:hAnsi="Arial Nova Light" w:cs="Arial"/>
          <w:bCs/>
          <w:iCs/>
        </w:rPr>
        <w:t xml:space="preserve">teşvik edici nitelikte ve reklam mahiyetinde kabul edilerek </w:t>
      </w:r>
      <w:r>
        <w:rPr>
          <w:rFonts w:ascii="Arial Nova Light" w:hAnsi="Arial Nova Light" w:cs="Arial"/>
          <w:bCs/>
          <w:iCs/>
        </w:rPr>
        <w:t xml:space="preserve">4250 sayılı </w:t>
      </w:r>
      <w:r>
        <w:rPr>
          <w:rFonts w:ascii="Arial Nova Light" w:hAnsi="Arial Nova Light" w:cs="Arial"/>
          <w:bCs/>
          <w:iCs/>
          <w:sz w:val="22"/>
        </w:rPr>
        <w:t xml:space="preserve">İspirto ve İspirtolu İçkiler </w:t>
      </w:r>
      <w:proofErr w:type="spellStart"/>
      <w:r>
        <w:rPr>
          <w:rFonts w:ascii="Arial Nova Light" w:hAnsi="Arial Nova Light" w:cs="Arial"/>
          <w:bCs/>
          <w:iCs/>
          <w:sz w:val="22"/>
        </w:rPr>
        <w:t>İnhisari</w:t>
      </w:r>
      <w:proofErr w:type="spellEnd"/>
      <w:r>
        <w:rPr>
          <w:rFonts w:ascii="Arial Nova Light" w:hAnsi="Arial Nova Light" w:cs="Arial"/>
          <w:bCs/>
          <w:iCs/>
          <w:sz w:val="22"/>
        </w:rPr>
        <w:t xml:space="preserve"> Kanunu’nun 6. maddesinin birinci fıkrasına aykırılık teşkil edeceğinden </w:t>
      </w:r>
      <w:r>
        <w:rPr>
          <w:rFonts w:ascii="Arial Nova Light" w:hAnsi="Arial Nova Light" w:cs="Arial"/>
          <w:bCs/>
          <w:iCs/>
        </w:rPr>
        <w:t xml:space="preserve">4250 sayılı </w:t>
      </w:r>
      <w:r>
        <w:rPr>
          <w:rFonts w:ascii="Arial Nova Light" w:hAnsi="Arial Nova Light" w:cs="Arial"/>
          <w:bCs/>
          <w:iCs/>
          <w:sz w:val="22"/>
        </w:rPr>
        <w:t xml:space="preserve">İspirto ve İspirtolu İçkiler </w:t>
      </w:r>
      <w:proofErr w:type="spellStart"/>
      <w:r>
        <w:rPr>
          <w:rFonts w:ascii="Arial Nova Light" w:hAnsi="Arial Nova Light" w:cs="Arial"/>
          <w:bCs/>
          <w:iCs/>
          <w:sz w:val="22"/>
        </w:rPr>
        <w:t>İnhisari</w:t>
      </w:r>
      <w:proofErr w:type="spellEnd"/>
      <w:r>
        <w:rPr>
          <w:rFonts w:ascii="Arial Nova Light" w:hAnsi="Arial Nova Light" w:cs="Arial"/>
          <w:bCs/>
          <w:iCs/>
          <w:sz w:val="22"/>
        </w:rPr>
        <w:t xml:space="preserve"> Kanunu’nun 7. Maddesinin birinci fıkrasının a bendinde yer alan idari para cezası</w:t>
      </w:r>
      <w:r w:rsidR="000C4BD5">
        <w:rPr>
          <w:rFonts w:ascii="Arial Nova Light" w:hAnsi="Arial Nova Light" w:cs="Arial"/>
          <w:bCs/>
          <w:iCs/>
          <w:sz w:val="22"/>
        </w:rPr>
        <w:t>nı</w:t>
      </w:r>
      <w:r>
        <w:rPr>
          <w:rFonts w:ascii="Arial Nova Light" w:hAnsi="Arial Nova Light" w:cs="Arial"/>
          <w:bCs/>
          <w:iCs/>
          <w:sz w:val="22"/>
        </w:rPr>
        <w:t xml:space="preserve"> gerektirecektir. </w:t>
      </w:r>
      <w:r>
        <w:rPr>
          <w:rFonts w:ascii="Arial Nova Light" w:hAnsi="Arial Nova Light" w:cs="Arial"/>
          <w:bCs/>
          <w:iCs/>
        </w:rPr>
        <w:t xml:space="preserve">4250 sayılı </w:t>
      </w:r>
      <w:r>
        <w:rPr>
          <w:rFonts w:ascii="Arial Nova Light" w:hAnsi="Arial Nova Light" w:cs="Arial"/>
          <w:bCs/>
          <w:iCs/>
          <w:sz w:val="22"/>
        </w:rPr>
        <w:t xml:space="preserve">İspirto ve İspirtolu İçkiler </w:t>
      </w:r>
      <w:proofErr w:type="spellStart"/>
      <w:r>
        <w:rPr>
          <w:rFonts w:ascii="Arial Nova Light" w:hAnsi="Arial Nova Light" w:cs="Arial"/>
          <w:bCs/>
          <w:iCs/>
          <w:sz w:val="22"/>
        </w:rPr>
        <w:t>İnhisari</w:t>
      </w:r>
      <w:proofErr w:type="spellEnd"/>
      <w:r>
        <w:rPr>
          <w:rFonts w:ascii="Arial Nova Light" w:hAnsi="Arial Nova Light" w:cs="Arial"/>
          <w:bCs/>
          <w:iCs/>
          <w:sz w:val="22"/>
        </w:rPr>
        <w:t xml:space="preserve"> Kanunu’nun 7. Maddesinin birinci fıkrasının a bendi </w:t>
      </w:r>
      <w:r w:rsidRPr="0044210B">
        <w:rPr>
          <w:rFonts w:ascii="Arial Nova Light" w:hAnsi="Arial Nova Light" w:cs="Arial"/>
          <w:bCs/>
          <w:i/>
          <w:sz w:val="22"/>
        </w:rPr>
        <w:t xml:space="preserve">“Bu Kanunun </w:t>
      </w:r>
      <w:proofErr w:type="gramStart"/>
      <w:r w:rsidRPr="0044210B">
        <w:rPr>
          <w:rFonts w:ascii="Arial Nova Light" w:hAnsi="Arial Nova Light" w:cs="Arial"/>
          <w:bCs/>
          <w:i/>
          <w:sz w:val="22"/>
        </w:rPr>
        <w:t xml:space="preserve">6 </w:t>
      </w:r>
      <w:proofErr w:type="spellStart"/>
      <w:r w:rsidRPr="0044210B">
        <w:rPr>
          <w:rFonts w:ascii="Arial Nova Light" w:hAnsi="Arial Nova Light" w:cs="Arial"/>
          <w:bCs/>
          <w:i/>
          <w:sz w:val="22"/>
        </w:rPr>
        <w:t>ncı</w:t>
      </w:r>
      <w:proofErr w:type="spellEnd"/>
      <w:proofErr w:type="gramEnd"/>
      <w:r w:rsidRPr="0044210B">
        <w:rPr>
          <w:rFonts w:ascii="Arial Nova Light" w:hAnsi="Arial Nova Light" w:cs="Arial"/>
          <w:bCs/>
          <w:i/>
          <w:sz w:val="22"/>
        </w:rPr>
        <w:t xml:space="preserve"> maddesinin; a) Birinci ve ikinci fıkralarında belirtilen yasakların her birine aykırı hareket edenlere ve ilgili işletme sahiplerine, beş bin Türk Lirasından iki yüz bin Türk Lirasına kadar idari para cezası verilir.”</w:t>
      </w:r>
      <w:r w:rsidRPr="0044210B">
        <w:rPr>
          <w:rFonts w:ascii="Arial Nova Light" w:hAnsi="Arial Nova Light" w:cs="Arial"/>
          <w:bCs/>
          <w:iCs/>
          <w:sz w:val="22"/>
        </w:rPr>
        <w:t xml:space="preserve">  </w:t>
      </w:r>
      <w:proofErr w:type="gramStart"/>
      <w:r>
        <w:rPr>
          <w:rFonts w:ascii="Arial Nova Light" w:hAnsi="Arial Nova Light" w:cs="Arial"/>
          <w:bCs/>
          <w:iCs/>
          <w:sz w:val="22"/>
        </w:rPr>
        <w:t>hükmünü</w:t>
      </w:r>
      <w:proofErr w:type="gramEnd"/>
      <w:r>
        <w:rPr>
          <w:rFonts w:ascii="Arial Nova Light" w:hAnsi="Arial Nova Light" w:cs="Arial"/>
          <w:bCs/>
          <w:iCs/>
          <w:sz w:val="22"/>
        </w:rPr>
        <w:t xml:space="preserve"> amirdir. </w:t>
      </w:r>
    </w:p>
    <w:p w14:paraId="3F189BC1" w14:textId="763EC59D" w:rsidR="0044210B" w:rsidRDefault="0044210B" w:rsidP="0044210B">
      <w:pPr>
        <w:spacing w:before="280" w:after="280" w:line="360" w:lineRule="auto"/>
        <w:jc w:val="both"/>
      </w:pPr>
      <w:r>
        <w:rPr>
          <w:rFonts w:ascii="Arial Nova Light" w:hAnsi="Arial Nova Light" w:cs="Arial"/>
          <w:bCs/>
          <w:iCs/>
          <w:sz w:val="22"/>
        </w:rPr>
        <w:t xml:space="preserve">Söz konusu miktarlar her sene güncellenmekte olup 2024 yılı itibariyle kanun maddesinde yer alan idari para cezası </w:t>
      </w:r>
      <w:r w:rsidR="000C4BD5">
        <w:rPr>
          <w:rFonts w:ascii="Arial Nova Light" w:hAnsi="Arial Nova Light" w:cs="Arial"/>
          <w:bCs/>
          <w:iCs/>
          <w:sz w:val="22"/>
        </w:rPr>
        <w:t>miktarı</w:t>
      </w:r>
      <w:r>
        <w:rPr>
          <w:rFonts w:ascii="Arial Nova Light" w:hAnsi="Arial Nova Light" w:cs="Arial"/>
          <w:bCs/>
          <w:iCs/>
          <w:sz w:val="22"/>
        </w:rPr>
        <w:t xml:space="preserve"> </w:t>
      </w:r>
      <w:r w:rsidRPr="0044210B">
        <w:rPr>
          <w:rFonts w:ascii="Arial Nova Light" w:hAnsi="Arial Nova Light" w:cs="Arial"/>
          <w:bCs/>
          <w:iCs/>
          <w:sz w:val="22"/>
          <w:u w:val="single"/>
        </w:rPr>
        <w:t>“57.142 TL'den 2.286.720 TL'ye kadar”</w:t>
      </w:r>
      <w:r>
        <w:rPr>
          <w:rFonts w:ascii="Arial Nova Light" w:hAnsi="Arial Nova Light" w:cs="Arial"/>
          <w:bCs/>
          <w:iCs/>
          <w:sz w:val="22"/>
        </w:rPr>
        <w:t xml:space="preserve"> şeklinde </w:t>
      </w:r>
      <w:proofErr w:type="gramStart"/>
      <w:r>
        <w:rPr>
          <w:rFonts w:ascii="Arial Nova Light" w:hAnsi="Arial Nova Light" w:cs="Arial"/>
          <w:bCs/>
          <w:iCs/>
          <w:sz w:val="22"/>
        </w:rPr>
        <w:t>revize edilmiştir</w:t>
      </w:r>
      <w:proofErr w:type="gramEnd"/>
      <w:r>
        <w:rPr>
          <w:rFonts w:ascii="Arial Nova Light" w:hAnsi="Arial Nova Light" w:cs="Arial"/>
          <w:bCs/>
          <w:iCs/>
          <w:sz w:val="22"/>
        </w:rPr>
        <w:t xml:space="preserve">. </w:t>
      </w:r>
    </w:p>
    <w:p w14:paraId="62B6CF80" w14:textId="77777777" w:rsidR="0030626F" w:rsidRPr="00751A33" w:rsidRDefault="0030626F" w:rsidP="0030626F">
      <w:pPr>
        <w:spacing w:before="120" w:after="120" w:line="360" w:lineRule="auto"/>
        <w:jc w:val="both"/>
        <w:rPr>
          <w:rFonts w:ascii="Arial Nova Light" w:hAnsi="Arial Nova Light" w:cs="Times New Roman"/>
          <w:b/>
          <w:bCs/>
          <w:i/>
          <w:iCs/>
          <w:sz w:val="22"/>
        </w:rPr>
      </w:pPr>
      <w:r w:rsidRPr="00751A33">
        <w:rPr>
          <w:rFonts w:ascii="Arial Nova Light" w:hAnsi="Arial Nova Light" w:cs="Times New Roman"/>
          <w:b/>
          <w:bCs/>
          <w:i/>
          <w:iCs/>
          <w:sz w:val="22"/>
        </w:rPr>
        <w:t>Ayrıntılı bilgi için bizimle temasa geçebilirsiniz.</w:t>
      </w:r>
    </w:p>
    <w:tbl>
      <w:tblPr>
        <w:tblStyle w:val="TabloKlavuz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2"/>
        <w:gridCol w:w="1709"/>
        <w:gridCol w:w="2977"/>
      </w:tblGrid>
      <w:tr w:rsidR="00592E39" w:rsidRPr="00751A33" w14:paraId="60A36A63" w14:textId="77777777" w:rsidTr="00592E39">
        <w:trPr>
          <w:trHeight w:val="1746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TabloKlavuzu"/>
              <w:tblW w:w="587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4142"/>
            </w:tblGrid>
            <w:tr w:rsidR="00592E39" w:rsidRPr="00751A33" w14:paraId="0CA0D2EB" w14:textId="77777777" w:rsidTr="00592E39">
              <w:trPr>
                <w:trHeight w:val="1434"/>
              </w:trPr>
              <w:tc>
                <w:tcPr>
                  <w:tcW w:w="1728" w:type="dxa"/>
                  <w:shd w:val="clear" w:color="auto" w:fill="auto"/>
                  <w:tcMar>
                    <w:top w:w="57" w:type="dxa"/>
                    <w:left w:w="0" w:type="dxa"/>
                    <w:right w:w="0" w:type="dxa"/>
                  </w:tcMar>
                </w:tcPr>
                <w:p w14:paraId="1A434D40" w14:textId="0715CA83" w:rsidR="00592E39" w:rsidRPr="00751A33" w:rsidRDefault="00592E39" w:rsidP="00E939B5">
                  <w:pPr>
                    <w:jc w:val="both"/>
                    <w:rPr>
                      <w:rFonts w:ascii="Arial Nova Light" w:hAnsi="Arial Nova Light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A06B9B0" wp14:editId="1F0E7453">
                        <wp:extent cx="998855" cy="1501775"/>
                        <wp:effectExtent l="0" t="0" r="0" b="3175"/>
                        <wp:docPr id="13362206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855" cy="150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42" w:type="dxa"/>
                  <w:shd w:val="clear" w:color="auto" w:fill="auto"/>
                </w:tcPr>
                <w:p w14:paraId="2E93408E" w14:textId="77777777" w:rsidR="00592E39" w:rsidRDefault="00592E39" w:rsidP="00E939B5">
                  <w:pPr>
                    <w:pBdr>
                      <w:top w:val="single" w:sz="4" w:space="1" w:color="FFFFFF" w:themeColor="background1"/>
                      <w:left w:val="single" w:sz="4" w:space="4" w:color="FFFFFF" w:themeColor="background1"/>
                      <w:bottom w:val="single" w:sz="4" w:space="1" w:color="FFFFFF" w:themeColor="background1"/>
                      <w:right w:val="single" w:sz="4" w:space="4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before="120" w:after="120" w:line="276" w:lineRule="auto"/>
                    <w:rPr>
                      <w:rFonts w:ascii="Arial Nova Light" w:hAnsi="Arial Nova Light" w:cs="Times New Roman"/>
                      <w:b/>
                      <w:bCs/>
                      <w:color w:val="002060"/>
                      <w:sz w:val="22"/>
                    </w:rPr>
                  </w:pPr>
                </w:p>
                <w:p w14:paraId="22F74B5F" w14:textId="644E655B" w:rsidR="00592E39" w:rsidRDefault="00592E39" w:rsidP="00E939B5">
                  <w:pPr>
                    <w:pBdr>
                      <w:top w:val="single" w:sz="4" w:space="1" w:color="FFFFFF" w:themeColor="background1"/>
                      <w:left w:val="single" w:sz="4" w:space="4" w:color="FFFFFF" w:themeColor="background1"/>
                      <w:bottom w:val="single" w:sz="4" w:space="1" w:color="FFFFFF" w:themeColor="background1"/>
                      <w:right w:val="single" w:sz="4" w:space="4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before="120" w:after="120" w:line="276" w:lineRule="auto"/>
                    <w:rPr>
                      <w:rFonts w:ascii="Arial Nova Light" w:hAnsi="Arial Nova Light" w:cs="Times New Roman"/>
                      <w:b/>
                      <w:bCs/>
                      <w:color w:val="002060"/>
                      <w:sz w:val="22"/>
                    </w:rPr>
                  </w:pPr>
                  <w:r>
                    <w:rPr>
                      <w:rFonts w:ascii="Arial Nova Light" w:hAnsi="Arial Nova Light" w:cs="Times New Roman"/>
                      <w:b/>
                      <w:bCs/>
                      <w:color w:val="002060"/>
                      <w:sz w:val="22"/>
                    </w:rPr>
                    <w:t>İrem AKIN</w:t>
                  </w:r>
                </w:p>
                <w:p w14:paraId="04133B0E" w14:textId="77777777" w:rsidR="00592E39" w:rsidRDefault="00592E39" w:rsidP="00E939B5">
                  <w:pPr>
                    <w:pBdr>
                      <w:top w:val="single" w:sz="4" w:space="1" w:color="FFFFFF" w:themeColor="background1"/>
                      <w:left w:val="single" w:sz="4" w:space="4" w:color="FFFFFF" w:themeColor="background1"/>
                      <w:bottom w:val="single" w:sz="4" w:space="1" w:color="FFFFFF" w:themeColor="background1"/>
                      <w:right w:val="single" w:sz="4" w:space="4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before="120" w:after="120" w:line="276" w:lineRule="auto"/>
                    <w:rPr>
                      <w:rFonts w:ascii="Arial Nova Light" w:hAnsi="Arial Nova Light" w:cs="Times New Roman"/>
                      <w:b/>
                      <w:bCs/>
                      <w:color w:val="002060"/>
                      <w:sz w:val="22"/>
                    </w:rPr>
                  </w:pPr>
                  <w:r>
                    <w:rPr>
                      <w:rFonts w:ascii="Arial Nova Light" w:hAnsi="Arial Nova Light" w:cs="Times New Roman"/>
                      <w:i/>
                      <w:iCs/>
                      <w:sz w:val="22"/>
                    </w:rPr>
                    <w:t xml:space="preserve">Ortak </w:t>
                  </w:r>
                  <w:r w:rsidRPr="00751A33">
                    <w:rPr>
                      <w:rFonts w:ascii="Arial Nova Light" w:hAnsi="Arial Nova Light" w:cs="Times New Roman"/>
                      <w:i/>
                      <w:iCs/>
                      <w:sz w:val="22"/>
                    </w:rPr>
                    <w:t>Avukat</w:t>
                  </w:r>
                </w:p>
                <w:p w14:paraId="70CD3CC2" w14:textId="77777777" w:rsidR="00592E39" w:rsidRPr="006D01AE" w:rsidRDefault="00592E39" w:rsidP="00E939B5">
                  <w:pPr>
                    <w:pBdr>
                      <w:top w:val="single" w:sz="4" w:space="1" w:color="FFFFFF" w:themeColor="background1"/>
                      <w:left w:val="single" w:sz="4" w:space="4" w:color="FFFFFF" w:themeColor="background1"/>
                      <w:bottom w:val="single" w:sz="4" w:space="1" w:color="FFFFFF" w:themeColor="background1"/>
                      <w:right w:val="single" w:sz="4" w:space="4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before="120" w:after="120" w:line="276" w:lineRule="auto"/>
                    <w:rPr>
                      <w:rFonts w:ascii="Arial Nova Light" w:hAnsi="Arial Nova Light" w:cs="Times New Roman"/>
                      <w:b/>
                      <w:bCs/>
                      <w:color w:val="002060"/>
                      <w:sz w:val="22"/>
                    </w:rPr>
                  </w:pPr>
                  <w:hyperlink r:id="rId11" w:history="1">
                    <w:r w:rsidRPr="00C90AD5">
                      <w:rPr>
                        <w:rStyle w:val="Kpr"/>
                        <w:rFonts w:ascii="Arial Nova Light" w:hAnsi="Arial Nova Light" w:cs="Times New Roman"/>
                        <w:sz w:val="20"/>
                        <w:szCs w:val="20"/>
                      </w:rPr>
                      <w:t>irem.akin@aschukuk.com</w:t>
                    </w:r>
                  </w:hyperlink>
                </w:p>
              </w:tc>
            </w:tr>
          </w:tbl>
          <w:p w14:paraId="10C83F57" w14:textId="77777777" w:rsidR="00592E39" w:rsidRPr="00751A33" w:rsidRDefault="00592E39" w:rsidP="00E939B5">
            <w:pPr>
              <w:spacing w:before="120" w:after="120" w:line="276" w:lineRule="auto"/>
              <w:jc w:val="both"/>
              <w:rPr>
                <w:rFonts w:ascii="Arial Nova Light" w:hAnsi="Arial Nova Light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CD0421" w14:textId="557E7971" w:rsidR="00592E39" w:rsidRDefault="00592E39" w:rsidP="00592E39">
            <w:pPr>
              <w:spacing w:before="120" w:after="120" w:line="276" w:lineRule="auto"/>
              <w:rPr>
                <w:rFonts w:ascii="Arial Nova Light" w:hAnsi="Arial Nova Light" w:cs="Times New Roman"/>
                <w:b/>
                <w:bCs/>
                <w:color w:val="002060"/>
                <w:sz w:val="22"/>
              </w:rPr>
            </w:pPr>
            <w:r w:rsidRPr="00592E39">
              <w:rPr>
                <w:rFonts w:ascii="Arial Nova Light" w:hAnsi="Arial Nova Light" w:cs="Times New Roman"/>
                <w:b/>
                <w:bCs/>
                <w:color w:val="002060"/>
                <w:sz w:val="22"/>
              </w:rPr>
              <w:drawing>
                <wp:inline distT="0" distB="0" distL="0" distR="0" wp14:anchorId="7005C9CD" wp14:editId="4AFEBABE">
                  <wp:extent cx="971154" cy="1498686"/>
                  <wp:effectExtent l="0" t="0" r="635" b="6350"/>
                  <wp:docPr id="196435592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35592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50" cy="150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6D32A865" w14:textId="6C90A44A" w:rsidR="00592E39" w:rsidRDefault="00592E39" w:rsidP="00592E39">
            <w:pPr>
              <w:spacing w:before="120" w:after="120" w:line="276" w:lineRule="auto"/>
              <w:ind w:right="-103"/>
              <w:rPr>
                <w:rFonts w:ascii="Arial Nova Light" w:hAnsi="Arial Nova Light" w:cs="Times New Roman"/>
                <w:b/>
                <w:bCs/>
                <w:color w:val="002060"/>
                <w:sz w:val="22"/>
              </w:rPr>
            </w:pPr>
            <w:r>
              <w:rPr>
                <w:rFonts w:ascii="Arial Nova Light" w:hAnsi="Arial Nova Light" w:cs="Times New Roman"/>
                <w:b/>
                <w:bCs/>
                <w:color w:val="002060"/>
                <w:sz w:val="22"/>
              </w:rPr>
              <w:t xml:space="preserve">  Seda MARAŞ </w:t>
            </w:r>
          </w:p>
          <w:p w14:paraId="4B7328F2" w14:textId="77777777" w:rsidR="00592E39" w:rsidRPr="006D01AE" w:rsidRDefault="00592E39" w:rsidP="00E939B5">
            <w:pPr>
              <w:spacing w:before="120" w:after="120" w:line="276" w:lineRule="auto"/>
              <w:ind w:left="200"/>
              <w:rPr>
                <w:rFonts w:ascii="Arial Nova Light" w:hAnsi="Arial Nova Light" w:cs="Times New Roman"/>
                <w:i/>
                <w:iCs/>
                <w:sz w:val="22"/>
              </w:rPr>
            </w:pPr>
            <w:r>
              <w:rPr>
                <w:rFonts w:ascii="Arial Nova Light" w:hAnsi="Arial Nova Light" w:cs="Times New Roman"/>
                <w:i/>
                <w:iCs/>
                <w:sz w:val="22"/>
              </w:rPr>
              <w:t>A</w:t>
            </w:r>
            <w:r w:rsidRPr="004F2D3A">
              <w:rPr>
                <w:rFonts w:ascii="Arial Nova Light" w:hAnsi="Arial Nova Light" w:cs="Times New Roman"/>
                <w:i/>
                <w:iCs/>
                <w:sz w:val="22"/>
              </w:rPr>
              <w:t>vukat</w:t>
            </w:r>
          </w:p>
          <w:p w14:paraId="1BF6A84E" w14:textId="77777777" w:rsidR="00592E39" w:rsidRPr="006D01AE" w:rsidRDefault="00592E39" w:rsidP="00E939B5">
            <w:pPr>
              <w:spacing w:before="120" w:after="120" w:line="276" w:lineRule="auto"/>
              <w:ind w:left="200"/>
              <w:rPr>
                <w:rFonts w:ascii="Arial Nova Light" w:hAnsi="Arial Nova Light" w:cs="Times New Roman"/>
                <w:i/>
                <w:iCs/>
                <w:sz w:val="22"/>
              </w:rPr>
            </w:pPr>
            <w:hyperlink r:id="rId13" w:history="1">
              <w:r w:rsidRPr="00F96DD0">
                <w:rPr>
                  <w:rStyle w:val="Kpr"/>
                  <w:rFonts w:ascii="Arial Nova Light" w:hAnsi="Arial Nova Light" w:cs="Times New Roman"/>
                  <w:sz w:val="20"/>
                  <w:szCs w:val="20"/>
                </w:rPr>
                <w:t>seda.maras@aschukuk.com</w:t>
              </w:r>
            </w:hyperlink>
          </w:p>
        </w:tc>
      </w:tr>
    </w:tbl>
    <w:p w14:paraId="78353EB0" w14:textId="77777777" w:rsidR="0030626F" w:rsidRDefault="0030626F" w:rsidP="0030626F">
      <w:pPr>
        <w:spacing w:before="120" w:after="120" w:line="276" w:lineRule="auto"/>
        <w:jc w:val="both"/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</w:pPr>
    </w:p>
    <w:p w14:paraId="2DB2E744" w14:textId="0F4B74BB" w:rsidR="0030626F" w:rsidRPr="00751A33" w:rsidRDefault="0030626F" w:rsidP="0030626F">
      <w:pPr>
        <w:spacing w:before="120" w:after="120" w:line="276" w:lineRule="auto"/>
        <w:jc w:val="both"/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</w:pPr>
      <w:r w:rsidRPr="00751A33"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  <w:t xml:space="preserve">İşbu bilgilendirme notu </w:t>
      </w:r>
      <w:r w:rsidRPr="0030626F"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  <w:t>2024/18 Açık Alkollü İçki Satış Belgesini Haiz İşyerlerinde Kullanılan Servis Amaçlı Materyallere İlişkin Tebliğ</w:t>
      </w:r>
      <w:r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  <w:t xml:space="preserve">’e </w:t>
      </w:r>
      <w:r w:rsidRPr="006D01AE"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  <w:t>ilişkin</w:t>
      </w:r>
      <w:r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  <w:t xml:space="preserve"> </w:t>
      </w:r>
      <w:r w:rsidRPr="00751A33"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  <w:t xml:space="preserve">bilgilendirme amacıyla </w:t>
      </w:r>
      <w:r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  <w:t xml:space="preserve">14.10.2024 </w:t>
      </w:r>
      <w:r w:rsidRPr="00751A33"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  <w:t>tarihi itibarıyla hazırlanmıştır.</w:t>
      </w:r>
    </w:p>
    <w:p w14:paraId="435EE2F6" w14:textId="77777777" w:rsidR="0030626F" w:rsidRPr="00751A33" w:rsidRDefault="0030626F" w:rsidP="0030626F">
      <w:pPr>
        <w:spacing w:before="120" w:after="120" w:line="276" w:lineRule="auto"/>
        <w:jc w:val="both"/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</w:pPr>
      <w:r w:rsidRPr="00751A33"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  <w:t xml:space="preserve">İşbu bilgilendirme notu içerisinde yer alan değerlendirmeler hukuki tavsiye ya da hukuki görüş niteliği teşkil etmemekte olup, bu değerlendirmelerden ötürü herhangi bir şekilde Aksu Çalışkan </w:t>
      </w:r>
      <w:proofErr w:type="spellStart"/>
      <w:r w:rsidRPr="00751A33"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  <w:t>Beygo</w:t>
      </w:r>
      <w:proofErr w:type="spellEnd"/>
      <w:r w:rsidRPr="00751A33">
        <w:rPr>
          <w:rFonts w:ascii="Arial Nova Light" w:hAnsi="Arial Nova Light" w:cs="Times New Roman"/>
          <w:i/>
          <w:iCs/>
          <w:color w:val="595959" w:themeColor="text1" w:themeTint="A6"/>
          <w:sz w:val="20"/>
          <w:szCs w:val="20"/>
        </w:rPr>
        <w:t xml:space="preserve"> Avukatlık Ortaklığı’na sorumluluk tahmili mümkün değildir. Bu bilgi notunun kapsamındaki soru ve sorunlarınız bakımından hukuki danışman görüşü alınması tavsiye edilir.</w:t>
      </w:r>
    </w:p>
    <w:p w14:paraId="2A35C73E" w14:textId="77777777" w:rsidR="0030626F" w:rsidRPr="00751A33" w:rsidRDefault="0030626F" w:rsidP="0030626F">
      <w:pPr>
        <w:spacing w:before="120" w:after="120" w:line="276" w:lineRule="auto"/>
        <w:jc w:val="both"/>
        <w:rPr>
          <w:rFonts w:ascii="Arial Nova Light" w:eastAsia="Times New Roman" w:hAnsi="Arial Nova Light" w:cs="Times New Roman"/>
          <w:b/>
          <w:bCs/>
          <w:sz w:val="22"/>
        </w:rPr>
      </w:pPr>
    </w:p>
    <w:p w14:paraId="6C296120" w14:textId="2E6B3865" w:rsidR="0030626F" w:rsidRPr="00751A33" w:rsidRDefault="00592E39" w:rsidP="0030626F">
      <w:pPr>
        <w:spacing w:before="120" w:after="120" w:line="276" w:lineRule="auto"/>
        <w:jc w:val="both"/>
        <w:rPr>
          <w:rFonts w:ascii="Arial Nova Light" w:eastAsia="Times New Roman" w:hAnsi="Arial Nova Light" w:cs="Times New Roman"/>
          <w:b/>
          <w:bCs/>
          <w:sz w:val="22"/>
        </w:rPr>
      </w:pPr>
      <w:r>
        <w:rPr>
          <w:noProof/>
          <w14:ligatures w14:val="standardContextual"/>
        </w:rPr>
        <w:drawing>
          <wp:inline distT="0" distB="0" distL="0" distR="0" wp14:anchorId="3C9A0C89" wp14:editId="62206206">
            <wp:extent cx="1797050" cy="459740"/>
            <wp:effectExtent l="0" t="0" r="0" b="0"/>
            <wp:docPr id="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31"/>
        <w:gridCol w:w="1886"/>
        <w:gridCol w:w="1886"/>
        <w:gridCol w:w="1969"/>
      </w:tblGrid>
      <w:tr w:rsidR="0030626F" w:rsidRPr="00E82E73" w14:paraId="0444DAFC" w14:textId="77777777" w:rsidTr="00E939B5">
        <w:trPr>
          <w:tblCellSpacing w:w="0" w:type="dxa"/>
        </w:trPr>
        <w:tc>
          <w:tcPr>
            <w:tcW w:w="0" w:type="auto"/>
            <w:tcBorders>
              <w:top w:val="single" w:sz="12" w:space="0" w:color="767171" w:themeColor="background2" w:themeShade="80"/>
              <w:bottom w:val="single" w:sz="12" w:space="0" w:color="767171" w:themeColor="background2" w:themeShade="80"/>
            </w:tcBorders>
            <w:hideMark/>
          </w:tcPr>
          <w:p w14:paraId="0A7FED08" w14:textId="77777777" w:rsidR="0030626F" w:rsidRPr="00751A33" w:rsidRDefault="0030626F" w:rsidP="00E939B5">
            <w:pPr>
              <w:spacing w:after="0" w:line="276" w:lineRule="auto"/>
              <w:rPr>
                <w:rFonts w:ascii="Arial Nova Light" w:eastAsia="Times New Roman" w:hAnsi="Arial Nova Light" w:cs="Times New Roman"/>
                <w:color w:val="0D0D0D" w:themeColor="text1" w:themeTint="F2"/>
                <w:sz w:val="20"/>
                <w:szCs w:val="20"/>
              </w:rPr>
            </w:pPr>
            <w:r w:rsidRPr="00751A33">
              <w:rPr>
                <w:rStyle w:val="Gl"/>
                <w:rFonts w:ascii="Arial Nova Light" w:eastAsia="Times New Roman" w:hAnsi="Arial Nova Light"/>
                <w:color w:val="0D0D0D" w:themeColor="text1" w:themeTint="F2"/>
                <w:sz w:val="20"/>
                <w:szCs w:val="20"/>
              </w:rPr>
              <w:t>Adres</w:t>
            </w:r>
            <w:r w:rsidRPr="00751A33">
              <w:rPr>
                <w:rFonts w:ascii="Arial Nova Light" w:eastAsia="Times New Roman" w:hAnsi="Arial Nova Light" w:cs="Times New Roman"/>
                <w:color w:val="0D0D0D" w:themeColor="text1" w:themeTint="F2"/>
                <w:sz w:val="20"/>
                <w:szCs w:val="20"/>
              </w:rPr>
              <w:br/>
              <w:t>Harmancı Giz Plaza Kat: 3</w:t>
            </w:r>
            <w:r w:rsidRPr="00751A33">
              <w:rPr>
                <w:rFonts w:ascii="Arial Nova Light" w:hAnsi="Arial Nova Light" w:cs="Times New Roman"/>
              </w:rPr>
              <w:t>-</w:t>
            </w:r>
            <w:r w:rsidRPr="00751A33">
              <w:rPr>
                <w:rFonts w:ascii="Arial Nova Light" w:eastAsia="Times New Roman" w:hAnsi="Arial Nova Light" w:cs="Times New Roman"/>
                <w:color w:val="0D0D0D" w:themeColor="text1" w:themeTint="F2"/>
                <w:sz w:val="20"/>
                <w:szCs w:val="20"/>
              </w:rPr>
              <w:t>8-15-16</w:t>
            </w:r>
            <w:r w:rsidRPr="00751A33">
              <w:rPr>
                <w:rFonts w:ascii="Arial Nova Light" w:eastAsia="Times New Roman" w:hAnsi="Arial Nova Light" w:cs="Times New Roman"/>
                <w:color w:val="0D0D0D" w:themeColor="text1" w:themeTint="F2"/>
                <w:sz w:val="20"/>
                <w:szCs w:val="20"/>
              </w:rPr>
              <w:br/>
              <w:t>Levent İstanbul</w:t>
            </w:r>
          </w:p>
        </w:tc>
        <w:tc>
          <w:tcPr>
            <w:tcW w:w="0" w:type="auto"/>
            <w:tcBorders>
              <w:top w:val="single" w:sz="12" w:space="0" w:color="767171" w:themeColor="background2" w:themeShade="80"/>
              <w:bottom w:val="single" w:sz="12" w:space="0" w:color="767171" w:themeColor="background2" w:themeShade="80"/>
            </w:tcBorders>
            <w:hideMark/>
          </w:tcPr>
          <w:p w14:paraId="68B50EAA" w14:textId="77777777" w:rsidR="0030626F" w:rsidRPr="00751A33" w:rsidRDefault="0030626F" w:rsidP="00E939B5">
            <w:pPr>
              <w:spacing w:after="0" w:line="276" w:lineRule="auto"/>
              <w:rPr>
                <w:rFonts w:ascii="Arial Nova Light" w:eastAsia="Times New Roman" w:hAnsi="Arial Nova Light" w:cs="Times New Roman"/>
                <w:color w:val="0D0D0D" w:themeColor="text1" w:themeTint="F2"/>
                <w:sz w:val="20"/>
                <w:szCs w:val="20"/>
              </w:rPr>
            </w:pPr>
            <w:r w:rsidRPr="00751A33">
              <w:rPr>
                <w:rStyle w:val="Gl"/>
                <w:rFonts w:ascii="Arial Nova Light" w:eastAsia="Times New Roman" w:hAnsi="Arial Nova Light"/>
                <w:color w:val="0D0D0D" w:themeColor="text1" w:themeTint="F2"/>
                <w:sz w:val="20"/>
                <w:szCs w:val="20"/>
              </w:rPr>
              <w:t>Telefon</w:t>
            </w:r>
            <w:r w:rsidRPr="00751A33">
              <w:rPr>
                <w:rFonts w:ascii="Arial Nova Light" w:eastAsia="Times New Roman" w:hAnsi="Arial Nova Light" w:cs="Times New Roman"/>
                <w:color w:val="0D0D0D" w:themeColor="text1" w:themeTint="F2"/>
                <w:sz w:val="20"/>
                <w:szCs w:val="20"/>
              </w:rPr>
              <w:br/>
            </w:r>
            <w:hyperlink r:id="rId15" w:history="1">
              <w:r w:rsidRPr="00751A33">
                <w:rPr>
                  <w:rStyle w:val="Kpr"/>
                  <w:rFonts w:ascii="Arial Nova Light" w:eastAsia="Times New Roman" w:hAnsi="Arial Nova Light" w:cs="Times New Roman"/>
                  <w:color w:val="0D0D0D" w:themeColor="text1" w:themeTint="F2"/>
                  <w:sz w:val="20"/>
                  <w:szCs w:val="20"/>
                </w:rPr>
                <w:t>+90 212 284 98 82</w:t>
              </w:r>
            </w:hyperlink>
          </w:p>
        </w:tc>
        <w:tc>
          <w:tcPr>
            <w:tcW w:w="0" w:type="auto"/>
            <w:tcBorders>
              <w:top w:val="single" w:sz="12" w:space="0" w:color="767171" w:themeColor="background2" w:themeShade="80"/>
              <w:bottom w:val="single" w:sz="12" w:space="0" w:color="767171" w:themeColor="background2" w:themeShade="80"/>
            </w:tcBorders>
            <w:hideMark/>
          </w:tcPr>
          <w:p w14:paraId="050089E5" w14:textId="77777777" w:rsidR="0030626F" w:rsidRPr="00751A33" w:rsidRDefault="0030626F" w:rsidP="00E939B5">
            <w:pPr>
              <w:spacing w:after="0" w:line="276" w:lineRule="auto"/>
              <w:rPr>
                <w:rFonts w:ascii="Arial Nova Light" w:eastAsia="Times New Roman" w:hAnsi="Arial Nova Light" w:cs="Times New Roman"/>
                <w:color w:val="0D0D0D" w:themeColor="text1" w:themeTint="F2"/>
                <w:sz w:val="20"/>
                <w:szCs w:val="20"/>
              </w:rPr>
            </w:pPr>
            <w:r w:rsidRPr="00751A33">
              <w:rPr>
                <w:rStyle w:val="Gl"/>
                <w:rFonts w:ascii="Arial Nova Light" w:eastAsia="Times New Roman" w:hAnsi="Arial Nova Light"/>
                <w:color w:val="0D0D0D" w:themeColor="text1" w:themeTint="F2"/>
                <w:sz w:val="20"/>
                <w:szCs w:val="20"/>
              </w:rPr>
              <w:t>Faks</w:t>
            </w:r>
            <w:r w:rsidRPr="00751A33">
              <w:rPr>
                <w:rFonts w:ascii="Arial Nova Light" w:eastAsia="Times New Roman" w:hAnsi="Arial Nova Light" w:cs="Times New Roman"/>
                <w:color w:val="0D0D0D" w:themeColor="text1" w:themeTint="F2"/>
                <w:sz w:val="20"/>
                <w:szCs w:val="20"/>
              </w:rPr>
              <w:br/>
              <w:t>+90 212 284 98 83</w:t>
            </w:r>
            <w:r w:rsidRPr="00751A33">
              <w:rPr>
                <w:rFonts w:ascii="Arial Nova Light" w:eastAsia="Times New Roman" w:hAnsi="Arial Nova Light" w:cs="Times New Roman"/>
                <w:color w:val="0D0D0D" w:themeColor="text1" w:themeTint="F2"/>
                <w:sz w:val="20"/>
                <w:szCs w:val="20"/>
              </w:rPr>
              <w:br/>
              <w:t>+90 212 279 63 32</w:t>
            </w:r>
          </w:p>
        </w:tc>
        <w:tc>
          <w:tcPr>
            <w:tcW w:w="0" w:type="auto"/>
            <w:tcBorders>
              <w:top w:val="single" w:sz="12" w:space="0" w:color="767171" w:themeColor="background2" w:themeShade="80"/>
              <w:bottom w:val="single" w:sz="12" w:space="0" w:color="767171" w:themeColor="background2" w:themeShade="80"/>
            </w:tcBorders>
            <w:hideMark/>
          </w:tcPr>
          <w:p w14:paraId="00B6CC85" w14:textId="77777777" w:rsidR="0030626F" w:rsidRPr="00751A33" w:rsidRDefault="0030626F" w:rsidP="00E939B5">
            <w:pPr>
              <w:spacing w:after="0" w:line="276" w:lineRule="auto"/>
              <w:rPr>
                <w:rStyle w:val="Kpr"/>
                <w:rFonts w:ascii="Arial Nova Light" w:eastAsia="Times New Roman" w:hAnsi="Arial Nova Light" w:cs="Times New Roman"/>
                <w:sz w:val="20"/>
                <w:szCs w:val="20"/>
              </w:rPr>
            </w:pPr>
            <w:r w:rsidRPr="00751A33">
              <w:rPr>
                <w:rStyle w:val="Gl"/>
                <w:rFonts w:ascii="Arial Nova Light" w:eastAsia="Times New Roman" w:hAnsi="Arial Nova Light"/>
                <w:sz w:val="20"/>
                <w:szCs w:val="20"/>
              </w:rPr>
              <w:t>E-Posta / Web Sitesi</w:t>
            </w:r>
            <w:r w:rsidRPr="00751A33">
              <w:rPr>
                <w:rFonts w:ascii="Arial Nova Light" w:eastAsia="Times New Roman" w:hAnsi="Arial Nova Light" w:cs="Times New Roman"/>
                <w:sz w:val="20"/>
                <w:szCs w:val="20"/>
              </w:rPr>
              <w:br/>
            </w:r>
            <w:hyperlink r:id="rId16" w:history="1">
              <w:r w:rsidRPr="00751A33">
                <w:rPr>
                  <w:rStyle w:val="Kpr"/>
                  <w:rFonts w:ascii="Arial Nova Light" w:eastAsia="Times New Roman" w:hAnsi="Arial Nova Light" w:cs="Times New Roman"/>
                  <w:sz w:val="20"/>
                  <w:szCs w:val="20"/>
                </w:rPr>
                <w:t>info@aschukuk.com</w:t>
              </w:r>
            </w:hyperlink>
          </w:p>
          <w:p w14:paraId="7FD0B1E0" w14:textId="77777777" w:rsidR="0030626F" w:rsidRPr="00E82E73" w:rsidRDefault="0030626F" w:rsidP="00E939B5">
            <w:pPr>
              <w:spacing w:after="0" w:line="276" w:lineRule="auto"/>
              <w:rPr>
                <w:rFonts w:ascii="Arial Nova Light" w:eastAsia="Times New Roman" w:hAnsi="Arial Nova Light" w:cs="Times New Roman"/>
                <w:color w:val="0D0D0D" w:themeColor="text1" w:themeTint="F2"/>
                <w:sz w:val="20"/>
                <w:szCs w:val="20"/>
              </w:rPr>
            </w:pPr>
            <w:r w:rsidRPr="00751A33">
              <w:rPr>
                <w:rStyle w:val="Kpr"/>
                <w:rFonts w:ascii="Arial Nova Light" w:hAnsi="Arial Nova Light" w:cs="Times New Roman"/>
                <w:sz w:val="20"/>
                <w:szCs w:val="20"/>
              </w:rPr>
              <w:t>www.aschukuk.com</w:t>
            </w:r>
          </w:p>
        </w:tc>
      </w:tr>
    </w:tbl>
    <w:p w14:paraId="6091B742" w14:textId="77777777" w:rsidR="0030626F" w:rsidRDefault="0030626F" w:rsidP="0030626F"/>
    <w:p w14:paraId="46C6ABBE" w14:textId="77777777" w:rsidR="0030626F" w:rsidRDefault="0030626F"/>
    <w:sectPr w:rsidR="0030626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47ABD" w14:textId="77777777" w:rsidR="00A54B67" w:rsidRDefault="00A54B67" w:rsidP="00494FBD">
      <w:pPr>
        <w:spacing w:after="0" w:line="240" w:lineRule="auto"/>
      </w:pPr>
      <w:r>
        <w:separator/>
      </w:r>
    </w:p>
  </w:endnote>
  <w:endnote w:type="continuationSeparator" w:id="0">
    <w:p w14:paraId="47F54F2C" w14:textId="77777777" w:rsidR="00A54B67" w:rsidRDefault="00A54B67" w:rsidP="0049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053544"/>
      <w:docPartObj>
        <w:docPartGallery w:val="Page Numbers (Bottom of Page)"/>
        <w:docPartUnique/>
      </w:docPartObj>
    </w:sdtPr>
    <w:sdtContent>
      <w:p w14:paraId="40B30F4C" w14:textId="0D70AD89" w:rsidR="00494FBD" w:rsidRDefault="00494F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18DE4" w14:textId="77777777" w:rsidR="00494FBD" w:rsidRDefault="00494F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402B3" w14:textId="77777777" w:rsidR="00A54B67" w:rsidRDefault="00A54B67" w:rsidP="00494FBD">
      <w:pPr>
        <w:spacing w:after="0" w:line="240" w:lineRule="auto"/>
      </w:pPr>
      <w:r>
        <w:separator/>
      </w:r>
    </w:p>
  </w:footnote>
  <w:footnote w:type="continuationSeparator" w:id="0">
    <w:p w14:paraId="2203B9B8" w14:textId="77777777" w:rsidR="00A54B67" w:rsidRDefault="00A54B67" w:rsidP="00494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746D4"/>
    <w:multiLevelType w:val="hybridMultilevel"/>
    <w:tmpl w:val="57C6B9B4"/>
    <w:lvl w:ilvl="0" w:tplc="C688D672">
      <w:start w:val="4250"/>
      <w:numFmt w:val="bullet"/>
      <w:lvlText w:val="-"/>
      <w:lvlJc w:val="left"/>
      <w:pPr>
        <w:ind w:left="720" w:hanging="360"/>
      </w:pPr>
      <w:rPr>
        <w:rFonts w:ascii="Arial Nova Light" w:eastAsia="MS Mincho" w:hAnsi="Arial Nova Light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6F"/>
    <w:rsid w:val="00082A71"/>
    <w:rsid w:val="00083FFD"/>
    <w:rsid w:val="000C4BD5"/>
    <w:rsid w:val="002D3C39"/>
    <w:rsid w:val="0030626F"/>
    <w:rsid w:val="003B0E43"/>
    <w:rsid w:val="0044210B"/>
    <w:rsid w:val="00494FBD"/>
    <w:rsid w:val="00592E39"/>
    <w:rsid w:val="00716F34"/>
    <w:rsid w:val="007C5C5D"/>
    <w:rsid w:val="00874FD5"/>
    <w:rsid w:val="00885313"/>
    <w:rsid w:val="00962572"/>
    <w:rsid w:val="00A54B67"/>
    <w:rsid w:val="00AD342A"/>
    <w:rsid w:val="00BD34B9"/>
    <w:rsid w:val="00C62F1C"/>
    <w:rsid w:val="00E06D8F"/>
    <w:rsid w:val="00E6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7BCF"/>
  <w15:chartTrackingRefBased/>
  <w15:docId w15:val="{2E32AFE1-FEBA-47C0-927D-855F1E3F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6F"/>
    <w:rPr>
      <w:rFonts w:ascii="Times New Roman" w:eastAsia="MS Mincho" w:hAnsi="Times New Roman"/>
      <w:kern w:val="0"/>
      <w:sz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06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62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62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62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62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62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62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62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62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6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62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626F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626F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62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62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62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62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6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62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06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626F"/>
    <w:pPr>
      <w:spacing w:before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062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626F"/>
    <w:pPr>
      <w:ind w:left="720"/>
      <w:contextualSpacing/>
    </w:pPr>
    <w:rPr>
      <w:rFonts w:asciiTheme="minorHAnsi" w:eastAsiaTheme="minorHAnsi" w:hAnsiTheme="minorHAnsi"/>
      <w:kern w:val="2"/>
      <w:sz w:val="2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0626F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62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626F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626F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30626F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626F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30626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9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4FBD"/>
    <w:rPr>
      <w:rFonts w:ascii="Times New Roman" w:eastAsia="MS Mincho" w:hAnsi="Times New Roman"/>
      <w:kern w:val="0"/>
      <w:sz w:val="24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9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4FBD"/>
    <w:rPr>
      <w:rFonts w:ascii="Times New Roman" w:eastAsia="MS Mincho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da.maras@aschuku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aschuku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em.akin@aschuku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902122849882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D13D-44EE-4C97-87B2-EE263D1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</dc:creator>
  <cp:keywords/>
  <dc:description/>
  <cp:lastModifiedBy>ASC</cp:lastModifiedBy>
  <cp:revision>8</cp:revision>
  <dcterms:created xsi:type="dcterms:W3CDTF">2024-10-14T06:18:00Z</dcterms:created>
  <dcterms:modified xsi:type="dcterms:W3CDTF">2024-10-14T12:46:00Z</dcterms:modified>
</cp:coreProperties>
</file>